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35C7" w14:textId="03DFB4B1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1D4472">
        <w:rPr>
          <w:rFonts w:ascii="Times New Roman" w:hAnsi="Times New Roman"/>
          <w:b/>
          <w:sz w:val="24"/>
          <w:szCs w:val="24"/>
        </w:rPr>
        <w:t>KRM211-</w:t>
      </w:r>
      <w:r w:rsidRPr="00FE46BD">
        <w:rPr>
          <w:rFonts w:ascii="Times New Roman" w:hAnsi="Times New Roman"/>
          <w:bCs/>
          <w:sz w:val="24"/>
          <w:szCs w:val="24"/>
        </w:rPr>
        <w:t>Criminalistics</w:t>
      </w:r>
    </w:p>
    <w:p w14:paraId="55500FBF" w14:textId="0E5B1B6C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46BD" w:rsidRPr="00FE46BD">
        <w:rPr>
          <w:rFonts w:ascii="Times New Roman" w:hAnsi="Times New Roman"/>
          <w:bCs/>
          <w:sz w:val="24"/>
          <w:szCs w:val="24"/>
        </w:rPr>
        <w:t>Turkish</w:t>
      </w:r>
      <w:proofErr w:type="spellEnd"/>
    </w:p>
    <w:p w14:paraId="7B790759" w14:textId="74E02788" w:rsidR="00C177B6" w:rsidRPr="006E7CBD" w:rsidRDefault="00C177B6" w:rsidP="001D447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:</w:t>
      </w:r>
      <w:r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It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is </w:t>
      </w:r>
      <w:proofErr w:type="spellStart"/>
      <w:r w:rsidR="001D4472" w:rsidRPr="001D4472">
        <w:rPr>
          <w:rFonts w:ascii="Times New Roman" w:hAnsi="Times New Roman"/>
          <w:sz w:val="24"/>
        </w:rPr>
        <w:t>aimed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for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student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to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grasp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basic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information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about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fields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study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criminalistics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by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explaining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foundations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criminalistics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, </w:t>
      </w:r>
      <w:proofErr w:type="spellStart"/>
      <w:r w:rsidR="001D4472" w:rsidRPr="001D4472">
        <w:rPr>
          <w:rFonts w:ascii="Times New Roman" w:hAnsi="Times New Roman"/>
          <w:sz w:val="24"/>
        </w:rPr>
        <w:t>which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reveals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importance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concepts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findings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and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evidence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in </w:t>
      </w:r>
      <w:proofErr w:type="spellStart"/>
      <w:r w:rsidR="001D4472" w:rsidRPr="001D4472">
        <w:rPr>
          <w:rFonts w:ascii="Times New Roman" w:hAnsi="Times New Roman"/>
          <w:sz w:val="24"/>
        </w:rPr>
        <w:t>crime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investigations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and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aims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to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prove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guilt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and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innocence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based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on </w:t>
      </w:r>
      <w:proofErr w:type="spellStart"/>
      <w:r w:rsidR="001D4472" w:rsidRPr="001D4472">
        <w:rPr>
          <w:rFonts w:ascii="Times New Roman" w:hAnsi="Times New Roman"/>
          <w:sz w:val="24"/>
        </w:rPr>
        <w:t>scientific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material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evidence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, </w:t>
      </w:r>
      <w:proofErr w:type="spellStart"/>
      <w:r w:rsidR="001D4472" w:rsidRPr="001D4472">
        <w:rPr>
          <w:rFonts w:ascii="Times New Roman" w:hAnsi="Times New Roman"/>
          <w:sz w:val="24"/>
        </w:rPr>
        <w:t>its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philosophy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and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its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effects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on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presumption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innocence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. </w:t>
      </w:r>
      <w:proofErr w:type="spellStart"/>
      <w:r w:rsidR="001D4472" w:rsidRPr="001D4472">
        <w:rPr>
          <w:rFonts w:ascii="Times New Roman" w:hAnsi="Times New Roman"/>
          <w:sz w:val="24"/>
        </w:rPr>
        <w:t>In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addition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, it is </w:t>
      </w:r>
      <w:proofErr w:type="spellStart"/>
      <w:r w:rsidR="001D4472" w:rsidRPr="001D4472">
        <w:rPr>
          <w:rFonts w:ascii="Times New Roman" w:hAnsi="Times New Roman"/>
          <w:sz w:val="24"/>
        </w:rPr>
        <w:t>among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crucial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gains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student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to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ensure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that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relationships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between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different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fields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study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of </w:t>
      </w:r>
      <w:proofErr w:type="spellStart"/>
      <w:r w:rsidR="001D4472" w:rsidRPr="001D4472">
        <w:rPr>
          <w:rFonts w:ascii="Times New Roman" w:hAnsi="Times New Roman"/>
          <w:sz w:val="24"/>
        </w:rPr>
        <w:t>criminalistics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and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reports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prepared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by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the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expert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units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are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</w:t>
      </w:r>
      <w:proofErr w:type="spellStart"/>
      <w:r w:rsidR="001D4472" w:rsidRPr="001D4472">
        <w:rPr>
          <w:rFonts w:ascii="Times New Roman" w:hAnsi="Times New Roman"/>
          <w:sz w:val="24"/>
        </w:rPr>
        <w:t>evaluated</w:t>
      </w:r>
      <w:proofErr w:type="spellEnd"/>
      <w:r w:rsidR="001D4472" w:rsidRPr="001D4472">
        <w:rPr>
          <w:rFonts w:ascii="Times New Roman" w:hAnsi="Times New Roman"/>
          <w:sz w:val="24"/>
        </w:rPr>
        <w:t xml:space="preserve"> as a </w:t>
      </w:r>
      <w:proofErr w:type="spellStart"/>
      <w:proofErr w:type="gramStart"/>
      <w:r w:rsidR="001D4472" w:rsidRPr="001D4472">
        <w:rPr>
          <w:rFonts w:ascii="Times New Roman" w:hAnsi="Times New Roman"/>
          <w:sz w:val="24"/>
        </w:rPr>
        <w:t>whole</w:t>
      </w:r>
      <w:proofErr w:type="spellEnd"/>
      <w:r w:rsidR="001D4472" w:rsidRPr="001D4472">
        <w:rPr>
          <w:rFonts w:ascii="Times New Roman" w:hAnsi="Times New Roman"/>
          <w:sz w:val="24"/>
        </w:rPr>
        <w:t>.</w:t>
      </w:r>
      <w:r w:rsidRPr="006E7CBD">
        <w:rPr>
          <w:rFonts w:ascii="Times New Roman" w:hAnsi="Times New Roman"/>
          <w:sz w:val="24"/>
        </w:rPr>
        <w:t>.</w:t>
      </w:r>
      <w:proofErr w:type="gramEnd"/>
    </w:p>
    <w:p w14:paraId="6D1BCFEC" w14:textId="2062FC09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52914">
        <w:rPr>
          <w:rFonts w:ascii="Times New Roman" w:hAnsi="Times New Roman"/>
          <w:sz w:val="24"/>
          <w:szCs w:val="24"/>
        </w:rPr>
        <w:t>Master</w:t>
      </w:r>
      <w:proofErr w:type="gramEnd"/>
      <w:r w:rsidR="00B529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2914">
        <w:rPr>
          <w:rFonts w:ascii="Times New Roman" w:hAnsi="Times New Roman"/>
          <w:sz w:val="24"/>
          <w:szCs w:val="24"/>
        </w:rPr>
        <w:t>Degree</w:t>
      </w:r>
      <w:proofErr w:type="spellEnd"/>
    </w:p>
    <w:p w14:paraId="5F0494D5" w14:textId="36EA605D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</w:r>
      <w:r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7CBD">
        <w:rPr>
          <w:rFonts w:ascii="Times New Roman" w:hAnsi="Times New Roman"/>
          <w:bCs/>
          <w:sz w:val="24"/>
          <w:szCs w:val="24"/>
        </w:rPr>
        <w:t>Compulsory</w:t>
      </w:r>
      <w:proofErr w:type="spellEnd"/>
      <w:r w:rsidR="00FE46BD">
        <w:rPr>
          <w:rFonts w:ascii="Times New Roman" w:hAnsi="Times New Roman"/>
          <w:bCs/>
          <w:sz w:val="24"/>
          <w:szCs w:val="24"/>
        </w:rPr>
        <w:t>/</w:t>
      </w:r>
      <w:r w:rsidR="00FE46BD" w:rsidRPr="00FE46BD"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Criminalistics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informed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basic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concepts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criminalistics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areas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concept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importance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chain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holistic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evaluation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reports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prepared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by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different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areas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position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criminalistics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criminal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justice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system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>.</w:t>
      </w:r>
    </w:p>
    <w:p w14:paraId="4DCE9235" w14:textId="33B53B25" w:rsidR="00C177B6" w:rsidRPr="002F2879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879">
        <w:rPr>
          <w:rFonts w:ascii="Times New Roman" w:hAnsi="Times New Roman"/>
          <w:b/>
          <w:sz w:val="24"/>
          <w:szCs w:val="24"/>
        </w:rPr>
        <w:t>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52914">
        <w:rPr>
          <w:rFonts w:ascii="Times New Roman" w:hAnsi="Times New Roman"/>
          <w:bCs/>
          <w:sz w:val="24"/>
          <w:szCs w:val="24"/>
        </w:rPr>
        <w:t>3</w:t>
      </w:r>
    </w:p>
    <w:p w14:paraId="08CBEB80" w14:textId="7CDB6DAE" w:rsidR="00C177B6" w:rsidRPr="006E7CBD" w:rsidRDefault="00C177B6" w:rsidP="00C177B6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b/>
          <w:sz w:val="24"/>
          <w:szCs w:val="24"/>
        </w:rPr>
        <w:t>Weekly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Hour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="00B52914">
        <w:rPr>
          <w:rFonts w:ascii="Times New Roman" w:hAnsi="Times New Roman"/>
          <w:sz w:val="24"/>
          <w:szCs w:val="24"/>
        </w:rPr>
        <w:t>Fall</w:t>
      </w:r>
      <w:r w:rsidRPr="00C177B6">
        <w:rPr>
          <w:rFonts w:ascii="Times New Roman" w:hAnsi="Times New Roman"/>
          <w:sz w:val="24"/>
          <w:szCs w:val="24"/>
        </w:rPr>
        <w:t xml:space="preserve"> / 3</w:t>
      </w:r>
    </w:p>
    <w:p w14:paraId="121644BA" w14:textId="77777777" w:rsidR="00C177B6" w:rsidRPr="005C2DBD" w:rsidRDefault="00C177B6" w:rsidP="00C177B6">
      <w:pPr>
        <w:spacing w:line="276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bookmarkStart w:id="0" w:name="_Hlk170824965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Prof.Dr.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Gökhan İbrahim ÖĞÜNÇ</w:t>
      </w:r>
    </w:p>
    <w:bookmarkEnd w:id="0"/>
    <w:p w14:paraId="7312DD68" w14:textId="77777777" w:rsidR="00C177B6" w:rsidRDefault="00C177B6" w:rsidP="00C177B6">
      <w:pPr>
        <w:tabs>
          <w:tab w:val="left" w:pos="3686"/>
        </w:tabs>
        <w:spacing w:line="276" w:lineRule="auto"/>
        <w:ind w:left="3686" w:hanging="3686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Pr="0020486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05055430191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/ 7500</w:t>
      </w:r>
    </w:p>
    <w:p w14:paraId="76B8B250" w14:textId="77777777" w:rsidR="00C177B6" w:rsidRPr="002F2879" w:rsidRDefault="00C177B6" w:rsidP="00C177B6">
      <w:pPr>
        <w:jc w:val="left"/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>:</w:t>
      </w:r>
      <w:r w:rsidRPr="00D32E2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Prof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Dr.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Gökhan İbrahim ÖĞÜNÇ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69DB042" w14:textId="77777777" w:rsidR="00C177B6" w:rsidRPr="002F2879" w:rsidRDefault="00C177B6" w:rsidP="00C177B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F287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</w:p>
    <w:p w14:paraId="0A7F9DEF" w14:textId="5F368B5C" w:rsidR="00C177B6" w:rsidRPr="002F2879" w:rsidRDefault="00C177B6" w:rsidP="00C177B6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Seminar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discussion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presentation</w:t>
      </w:r>
      <w:proofErr w:type="spellEnd"/>
      <w:r w:rsidR="00B52914" w:rsidRPr="00B5291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52914" w:rsidRPr="00B52914">
        <w:rPr>
          <w:rFonts w:ascii="Times New Roman" w:hAnsi="Times New Roman"/>
          <w:bCs/>
          <w:sz w:val="24"/>
          <w:szCs w:val="24"/>
        </w:rPr>
        <w:t>article</w:t>
      </w:r>
      <w:proofErr w:type="spellEnd"/>
    </w:p>
    <w:p w14:paraId="5CDA9803" w14:textId="77777777" w:rsidR="00C177B6" w:rsidRDefault="00C177B6" w:rsidP="00C177B6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75AFB34E" w14:textId="77777777" w:rsidR="00B52914" w:rsidRPr="00B52914" w:rsidRDefault="00B52914" w:rsidP="00B52914">
      <w:pPr>
        <w:rPr>
          <w:rFonts w:ascii="Times New Roman" w:hAnsi="Times New Roman"/>
          <w:sz w:val="24"/>
          <w:szCs w:val="24"/>
          <w:lang w:val="en-US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t>1.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>Richard Saferstein (2021), Criminalistics, An Introduction to Forensic Science, Essex, Pearson Education Limited.</w:t>
      </w:r>
    </w:p>
    <w:p w14:paraId="707EB5AA" w14:textId="77777777" w:rsidR="00B52914" w:rsidRPr="00B52914" w:rsidRDefault="00B52914" w:rsidP="00B52914">
      <w:pPr>
        <w:rPr>
          <w:rFonts w:ascii="Times New Roman" w:hAnsi="Times New Roman"/>
          <w:sz w:val="24"/>
          <w:szCs w:val="24"/>
          <w:lang w:val="en-US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t>2.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 xml:space="preserve">Barry A. J. Fisher, William J. </w:t>
      </w:r>
      <w:proofErr w:type="spellStart"/>
      <w:r w:rsidRPr="00B52914">
        <w:rPr>
          <w:rFonts w:ascii="Times New Roman" w:hAnsi="Times New Roman"/>
          <w:sz w:val="24"/>
          <w:szCs w:val="24"/>
          <w:lang w:val="en-US"/>
        </w:rPr>
        <w:t>Tilstone</w:t>
      </w:r>
      <w:proofErr w:type="spellEnd"/>
      <w:r w:rsidRPr="00B52914">
        <w:rPr>
          <w:rFonts w:ascii="Times New Roman" w:hAnsi="Times New Roman"/>
          <w:sz w:val="24"/>
          <w:szCs w:val="24"/>
          <w:lang w:val="en-US"/>
        </w:rPr>
        <w:t>, Catherine Woytowicz (2009), Introduction to Criminalistics: The Foundation of Forensic Science, London, Elsevier Academic Press</w:t>
      </w:r>
    </w:p>
    <w:p w14:paraId="480C1E30" w14:textId="77777777" w:rsidR="00B52914" w:rsidRPr="00B52914" w:rsidRDefault="00B52914" w:rsidP="00B52914">
      <w:pPr>
        <w:rPr>
          <w:rFonts w:ascii="Times New Roman" w:hAnsi="Times New Roman"/>
          <w:sz w:val="24"/>
          <w:szCs w:val="24"/>
          <w:lang w:val="en-US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t>3.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>Max M. Houck, Jay A. Siegel (2015), Fundamentals of Forensic Science, London, Academic Press is an imprint of Elsevier</w:t>
      </w:r>
    </w:p>
    <w:p w14:paraId="13EEF2C7" w14:textId="77777777" w:rsidR="00B52914" w:rsidRPr="00B52914" w:rsidRDefault="00B52914" w:rsidP="00B52914">
      <w:pPr>
        <w:rPr>
          <w:rFonts w:ascii="Times New Roman" w:hAnsi="Times New Roman"/>
          <w:sz w:val="24"/>
          <w:szCs w:val="24"/>
          <w:lang w:val="en-US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t>4.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>Howard A. Harris, Henry C. Lee (2019), Introduction to Forensic Science and Criminalistics, Boca Raton, CRC Press</w:t>
      </w:r>
    </w:p>
    <w:p w14:paraId="50E47FE1" w14:textId="77777777" w:rsidR="00B52914" w:rsidRPr="00B52914" w:rsidRDefault="00B52914" w:rsidP="00B52914">
      <w:pPr>
        <w:rPr>
          <w:rFonts w:ascii="Times New Roman" w:hAnsi="Times New Roman"/>
          <w:sz w:val="24"/>
          <w:szCs w:val="24"/>
          <w:lang w:val="en-US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t>5.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 xml:space="preserve">Jay A. Siegel, Kathy </w:t>
      </w:r>
      <w:proofErr w:type="spellStart"/>
      <w:r w:rsidRPr="00B52914">
        <w:rPr>
          <w:rFonts w:ascii="Times New Roman" w:hAnsi="Times New Roman"/>
          <w:sz w:val="24"/>
          <w:szCs w:val="24"/>
          <w:lang w:val="en-US"/>
        </w:rPr>
        <w:t>Mirakovits</w:t>
      </w:r>
      <w:proofErr w:type="spellEnd"/>
      <w:r w:rsidRPr="00B52914">
        <w:rPr>
          <w:rFonts w:ascii="Times New Roman" w:hAnsi="Times New Roman"/>
          <w:sz w:val="24"/>
          <w:szCs w:val="24"/>
          <w:lang w:val="en-US"/>
        </w:rPr>
        <w:t xml:space="preserve"> (2022), Forensic Science the Basics, Boca Raton, CRC Press</w:t>
      </w:r>
    </w:p>
    <w:p w14:paraId="690AAE6E" w14:textId="77777777" w:rsidR="00B52914" w:rsidRPr="00B52914" w:rsidRDefault="00B52914" w:rsidP="00B52914">
      <w:pPr>
        <w:rPr>
          <w:rFonts w:ascii="Times New Roman" w:hAnsi="Times New Roman"/>
          <w:sz w:val="24"/>
          <w:szCs w:val="24"/>
          <w:lang w:val="en-US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lastRenderedPageBreak/>
        <w:t>6.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>Stuart H. James, Jon J. Nordby, Suzanne Bell (2014), Forensic Science, An Introduction to Scientific and Investigative Techniques Boca Raton, CRC Press</w:t>
      </w:r>
    </w:p>
    <w:p w14:paraId="495FF6F0" w14:textId="59D2AE0A" w:rsidR="00C177B6" w:rsidRPr="00D32E2E" w:rsidRDefault="00B52914" w:rsidP="00B52914">
      <w:pPr>
        <w:rPr>
          <w:rFonts w:ascii="Times New Roman" w:hAnsi="Times New Roman"/>
          <w:sz w:val="24"/>
          <w:szCs w:val="24"/>
        </w:rPr>
      </w:pPr>
      <w:r w:rsidRPr="00B52914">
        <w:rPr>
          <w:rFonts w:ascii="Times New Roman" w:hAnsi="Times New Roman"/>
          <w:sz w:val="24"/>
          <w:szCs w:val="24"/>
          <w:lang w:val="en-US"/>
        </w:rPr>
        <w:t>7.</w:t>
      </w:r>
      <w:r w:rsidRPr="00B52914">
        <w:rPr>
          <w:rFonts w:ascii="Times New Roman" w:hAnsi="Times New Roman"/>
          <w:sz w:val="24"/>
          <w:szCs w:val="24"/>
          <w:lang w:val="en-US"/>
        </w:rPr>
        <w:tab/>
        <w:t xml:space="preserve">JSGA </w:t>
      </w:r>
      <w:proofErr w:type="spellStart"/>
      <w:r w:rsidRPr="00B52914">
        <w:rPr>
          <w:rFonts w:ascii="Times New Roman" w:hAnsi="Times New Roman"/>
          <w:sz w:val="24"/>
          <w:szCs w:val="24"/>
          <w:lang w:val="en-US"/>
        </w:rPr>
        <w:t>Bilimsel</w:t>
      </w:r>
      <w:proofErr w:type="spellEnd"/>
      <w:r w:rsidRPr="00B529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2914">
        <w:rPr>
          <w:rFonts w:ascii="Times New Roman" w:hAnsi="Times New Roman"/>
          <w:sz w:val="24"/>
          <w:szCs w:val="24"/>
          <w:lang w:val="en-US"/>
        </w:rPr>
        <w:t>Soruşturma</w:t>
      </w:r>
      <w:proofErr w:type="spellEnd"/>
      <w:r w:rsidRPr="00B529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2914">
        <w:rPr>
          <w:rFonts w:ascii="Times New Roman" w:hAnsi="Times New Roman"/>
          <w:sz w:val="24"/>
          <w:szCs w:val="24"/>
          <w:lang w:val="en-US"/>
        </w:rPr>
        <w:t>Tekniği</w:t>
      </w:r>
      <w:proofErr w:type="spellEnd"/>
      <w:r w:rsidRPr="00B52914">
        <w:rPr>
          <w:rFonts w:ascii="Times New Roman" w:hAnsi="Times New Roman"/>
          <w:sz w:val="24"/>
          <w:szCs w:val="24"/>
          <w:lang w:val="en-US"/>
        </w:rPr>
        <w:t xml:space="preserve">: Kriminalistik </w:t>
      </w:r>
      <w:proofErr w:type="spellStart"/>
      <w:r w:rsidRPr="00B52914">
        <w:rPr>
          <w:rFonts w:ascii="Times New Roman" w:hAnsi="Times New Roman"/>
          <w:sz w:val="24"/>
          <w:szCs w:val="24"/>
          <w:lang w:val="en-US"/>
        </w:rPr>
        <w:t>Kitabı</w:t>
      </w:r>
      <w:proofErr w:type="spellEnd"/>
      <w:r w:rsidRPr="00B52914">
        <w:rPr>
          <w:rFonts w:ascii="Times New Roman" w:hAnsi="Times New Roman"/>
          <w:sz w:val="24"/>
          <w:szCs w:val="24"/>
          <w:lang w:val="en-US"/>
        </w:rPr>
        <w:t xml:space="preserve"> (2024)</w:t>
      </w:r>
    </w:p>
    <w:p w14:paraId="69CF6A8E" w14:textId="5161C130" w:rsidR="00B5106C" w:rsidRPr="002F2879" w:rsidRDefault="00B5106C" w:rsidP="00C177B6">
      <w:pPr>
        <w:tabs>
          <w:tab w:val="left" w:pos="4470"/>
        </w:tabs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B52914" w14:paraId="2964A0F2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B52914" w:rsidRDefault="00182B23" w:rsidP="005E5F6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2914">
              <w:rPr>
                <w:rFonts w:ascii="Times New Roman" w:hAnsi="Times New Roman"/>
                <w:b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B52914" w:rsidRDefault="00182B23" w:rsidP="005E5F6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2914">
              <w:rPr>
                <w:rFonts w:ascii="Times New Roman" w:hAnsi="Times New Roman"/>
                <w:b/>
              </w:rPr>
              <w:t>Units</w:t>
            </w:r>
            <w:proofErr w:type="spellEnd"/>
          </w:p>
        </w:tc>
      </w:tr>
      <w:tr w:rsidR="00C177B6" w:rsidRPr="00B52914" w14:paraId="50B237C8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53F362A0" w14:textId="3E4D012C" w:rsidR="00C177B6" w:rsidRPr="00B52914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84A97E7" w14:textId="0C20606C" w:rsidR="00C177B6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Criminalistics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and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Justice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System</w:t>
            </w:r>
            <w:proofErr w:type="spellEnd"/>
          </w:p>
        </w:tc>
      </w:tr>
      <w:tr w:rsidR="00C177B6" w:rsidRPr="00B52914" w14:paraId="5847103E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6012DCB4" w14:textId="2B32D4BF" w:rsidR="00C177B6" w:rsidRPr="00B52914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4E5A064" w14:textId="2F4D3E36" w:rsidR="00C177B6" w:rsidRPr="00B52914" w:rsidRDefault="00B52914" w:rsidP="00B52914">
            <w:pPr>
              <w:ind w:left="135"/>
              <w:jc w:val="left"/>
              <w:rPr>
                <w:rFonts w:ascii="Times New Roman" w:hAnsi="Times New Roman" w:cs="Palatino Linotype"/>
                <w:bCs/>
                <w:color w:val="000000" w:themeColor="text1"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Concept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Findings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and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Evidence</w:t>
            </w:r>
            <w:proofErr w:type="spellEnd"/>
          </w:p>
        </w:tc>
      </w:tr>
      <w:tr w:rsidR="00C177B6" w:rsidRPr="00B52914" w14:paraId="24D35937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3946F44A" w14:textId="58185C1B" w:rsidR="00C177B6" w:rsidRPr="00B52914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50FA900" w14:textId="1F28EC1E" w:rsidR="00C177B6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52914">
              <w:rPr>
                <w:rFonts w:ascii="Times New Roman" w:hAnsi="Times New Roman"/>
                <w:bCs/>
              </w:rPr>
              <w:t xml:space="preserve">Basic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Methods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in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Criminalistic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Analysis-1</w:t>
            </w:r>
          </w:p>
        </w:tc>
      </w:tr>
      <w:tr w:rsidR="00C177B6" w:rsidRPr="00B52914" w14:paraId="3A9B3F1D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5B126241" w14:textId="399264E8" w:rsidR="00C177B6" w:rsidRPr="00B52914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7F88B52B" w14:textId="785C83BA" w:rsidR="00C177B6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B52914">
              <w:rPr>
                <w:rFonts w:ascii="Times New Roman" w:hAnsi="Times New Roman"/>
                <w:bCs/>
              </w:rPr>
              <w:t xml:space="preserve">Basic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Methods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in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Criminalistic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Analysis-</w:t>
            </w:r>
            <w:r w:rsidRPr="00B52914">
              <w:rPr>
                <w:rFonts w:ascii="Times New Roman" w:hAnsi="Times New Roman"/>
                <w:bCs/>
              </w:rPr>
              <w:t>2</w:t>
            </w:r>
          </w:p>
        </w:tc>
      </w:tr>
      <w:tr w:rsidR="00B52914" w:rsidRPr="00B52914" w14:paraId="38B1FAAE" w14:textId="77777777" w:rsidTr="00B52914">
        <w:trPr>
          <w:trHeight w:val="20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10530" w14:textId="4035DDBD" w:rsidR="00B52914" w:rsidRPr="00B52914" w:rsidRDefault="00B52914" w:rsidP="00B52914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0DFCDCDE" w14:textId="336B56B9" w:rsidR="00B52914" w:rsidRPr="00B52914" w:rsidRDefault="00B52914" w:rsidP="00B52914">
            <w:pPr>
              <w:ind w:left="135"/>
              <w:jc w:val="left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Concept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Crime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Scene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and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Investigation-1</w:t>
            </w:r>
          </w:p>
        </w:tc>
      </w:tr>
      <w:tr w:rsidR="00B52914" w:rsidRPr="00B52914" w14:paraId="2D0AEC8B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51CA4CB4" w14:textId="77A0663C" w:rsidR="00B52914" w:rsidRPr="00B52914" w:rsidRDefault="00B52914" w:rsidP="00B52914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7E23B55" w14:textId="45995416" w:rsidR="00B52914" w:rsidRPr="00B52914" w:rsidRDefault="00B52914" w:rsidP="00B52914">
            <w:pPr>
              <w:ind w:left="135"/>
              <w:jc w:val="lef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Concept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Crime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Scene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and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Investigation-2</w:t>
            </w:r>
          </w:p>
        </w:tc>
      </w:tr>
      <w:tr w:rsidR="00C177B6" w:rsidRPr="00B52914" w14:paraId="758655EE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172160F9" w14:textId="28104CEB" w:rsidR="00C177B6" w:rsidRPr="00B52914" w:rsidRDefault="00FE46BD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65AD410" w14:textId="1F95EA92" w:rsidR="00C177B6" w:rsidRPr="00B52914" w:rsidRDefault="00B52914" w:rsidP="00B52914">
            <w:pPr>
              <w:ind w:left="13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Midterm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Exam</w:t>
            </w:r>
            <w:proofErr w:type="spellEnd"/>
          </w:p>
        </w:tc>
      </w:tr>
      <w:tr w:rsidR="00C177B6" w:rsidRPr="00B52914" w14:paraId="59D70112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3D9B8FC9" w14:textId="6E039399" w:rsidR="00C177B6" w:rsidRPr="00B52914" w:rsidRDefault="00FE46BD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42087756" w14:textId="5BC24C4D" w:rsidR="00C177B6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r w:rsidRPr="00B52914">
              <w:rPr>
                <w:rFonts w:ascii="Times New Roman" w:hAnsi="Times New Roman"/>
                <w:bCs/>
              </w:rPr>
              <w:t>Marks</w:t>
            </w:r>
            <w:r w:rsidRPr="00B52914">
              <w:rPr>
                <w:rFonts w:ascii="Times New Roman" w:hAnsi="Times New Roman"/>
                <w:bCs/>
              </w:rPr>
              <w:t xml:space="preserve"> Analysis</w:t>
            </w:r>
          </w:p>
        </w:tc>
      </w:tr>
      <w:tr w:rsidR="00C177B6" w:rsidRPr="00B52914" w14:paraId="172A3F20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2850FFC9" w14:textId="1242D8D7" w:rsidR="00C177B6" w:rsidRPr="00B52914" w:rsidRDefault="00FE46BD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0A451459" w14:textId="2FA31013" w:rsidR="00C177B6" w:rsidRPr="00B52914" w:rsidRDefault="00B52914" w:rsidP="00B52914">
            <w:pPr>
              <w:ind w:left="135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Finger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, Palm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and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Body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Prints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Examinations</w:t>
            </w:r>
            <w:proofErr w:type="spellEnd"/>
          </w:p>
        </w:tc>
      </w:tr>
      <w:tr w:rsidR="00C177B6" w:rsidRPr="00B52914" w14:paraId="71D5AD91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72D4B32F" w14:textId="7EC58BBA" w:rsidR="00C177B6" w:rsidRPr="00B52914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1</w:t>
            </w:r>
            <w:r w:rsidR="00FE46BD" w:rsidRPr="00B5291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28236B3C" w14:textId="2618B26D" w:rsidR="00C177B6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Document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and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Writing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</w:t>
            </w:r>
          </w:p>
        </w:tc>
      </w:tr>
      <w:tr w:rsidR="00B52914" w:rsidRPr="00B52914" w14:paraId="33B1E498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492BFA98" w14:textId="24202FCF" w:rsidR="00B52914" w:rsidRPr="00B52914" w:rsidRDefault="00B52914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37397E5F" w14:textId="6E7D0D1C" w:rsidR="00B52914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Forensic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Chemistry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</w:t>
            </w:r>
          </w:p>
        </w:tc>
      </w:tr>
      <w:tr w:rsidR="00B52914" w:rsidRPr="00B52914" w14:paraId="290CF534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0EFB76AD" w14:textId="2C586F18" w:rsidR="00B52914" w:rsidRPr="00B52914" w:rsidRDefault="00B52914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004891D" w14:textId="15282B3F" w:rsidR="00B52914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Forensic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Ballistics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</w:t>
            </w:r>
          </w:p>
        </w:tc>
      </w:tr>
      <w:tr w:rsidR="00B52914" w:rsidRPr="00B52914" w14:paraId="638D04B2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4AC0CC51" w14:textId="4A19EDC6" w:rsidR="00B52914" w:rsidRPr="00B52914" w:rsidRDefault="00B52914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16B118C" w14:textId="0C6DF4CA" w:rsidR="00B52914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Forensic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Biology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</w:t>
            </w:r>
          </w:p>
        </w:tc>
      </w:tr>
      <w:tr w:rsidR="00B52914" w:rsidRPr="00B52914" w14:paraId="693A5DC4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67747F46" w14:textId="71386002" w:rsidR="00B52914" w:rsidRPr="00B52914" w:rsidRDefault="00B52914" w:rsidP="00C177B6">
            <w:pPr>
              <w:jc w:val="center"/>
              <w:rPr>
                <w:rFonts w:ascii="Times New Roman" w:hAnsi="Times New Roman"/>
                <w:b/>
              </w:rPr>
            </w:pPr>
            <w:r w:rsidRPr="00B52914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7B438B0D" w14:textId="1EEB1909" w:rsidR="00B52914" w:rsidRPr="00B52914" w:rsidRDefault="00B52914" w:rsidP="00C177B6">
            <w:pPr>
              <w:ind w:left="135"/>
              <w:jc w:val="left"/>
              <w:rPr>
                <w:rFonts w:ascii="Times New Roman" w:hAnsi="Times New Roman"/>
                <w:bCs/>
              </w:rPr>
            </w:pPr>
            <w:proofErr w:type="spellStart"/>
            <w:r w:rsidRPr="00B52914">
              <w:rPr>
                <w:rFonts w:ascii="Times New Roman" w:hAnsi="Times New Roman"/>
                <w:bCs/>
              </w:rPr>
              <w:t>Computer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Forensics</w:t>
            </w:r>
            <w:proofErr w:type="spellEnd"/>
            <w:r w:rsidRPr="00B52914">
              <w:rPr>
                <w:rFonts w:ascii="Times New Roman" w:hAnsi="Times New Roman"/>
                <w:bCs/>
              </w:rPr>
              <w:t xml:space="preserve"> Analysis</w:t>
            </w:r>
          </w:p>
        </w:tc>
      </w:tr>
      <w:tr w:rsidR="00C177B6" w:rsidRPr="00B52914" w14:paraId="1D8259BC" w14:textId="77777777" w:rsidTr="00B52914">
        <w:trPr>
          <w:trHeight w:val="20"/>
        </w:trPr>
        <w:tc>
          <w:tcPr>
            <w:tcW w:w="1201" w:type="dxa"/>
            <w:shd w:val="clear" w:color="auto" w:fill="auto"/>
            <w:vAlign w:val="bottom"/>
          </w:tcPr>
          <w:p w14:paraId="15E84805" w14:textId="1EBCF05A" w:rsidR="00C177B6" w:rsidRPr="00B52914" w:rsidRDefault="00C177B6" w:rsidP="00C177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5" w:type="dxa"/>
            <w:shd w:val="clear" w:color="auto" w:fill="auto"/>
            <w:vAlign w:val="bottom"/>
          </w:tcPr>
          <w:p w14:paraId="57D18FB1" w14:textId="0DEDF78A" w:rsidR="00C177B6" w:rsidRPr="00B52914" w:rsidRDefault="00C177B6" w:rsidP="00C177B6">
            <w:pPr>
              <w:ind w:left="13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52914">
              <w:rPr>
                <w:rFonts w:ascii="Times New Roman" w:hAnsi="Times New Roman"/>
                <w:bCs/>
              </w:rPr>
              <w:t xml:space="preserve">Final </w:t>
            </w:r>
            <w:proofErr w:type="spellStart"/>
            <w:r w:rsidRPr="00B52914">
              <w:rPr>
                <w:rFonts w:ascii="Times New Roman" w:hAnsi="Times New Roman"/>
                <w:bCs/>
              </w:rPr>
              <w:t>Exam</w:t>
            </w:r>
            <w:proofErr w:type="spellEnd"/>
          </w:p>
        </w:tc>
      </w:tr>
    </w:tbl>
    <w:p w14:paraId="07363B78" w14:textId="77777777" w:rsidR="00C177B6" w:rsidRPr="002F2879" w:rsidRDefault="00C177B6" w:rsidP="00FE46BD">
      <w:pPr>
        <w:tabs>
          <w:tab w:val="left" w:pos="4678"/>
        </w:tabs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B52914" w14:paraId="33685460" w14:textId="77777777" w:rsidTr="00B52914">
        <w:trPr>
          <w:trHeight w:val="340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B52914" w:rsidRDefault="001D5EDB" w:rsidP="00823C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Semester</w:t>
            </w:r>
            <w:proofErr w:type="spellEnd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B52914" w:rsidRDefault="001D5EDB" w:rsidP="00823C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B52914" w:rsidRDefault="001D5EDB" w:rsidP="00823CF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Contribution</w:t>
            </w:r>
            <w:proofErr w:type="spellEnd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Margin</w:t>
            </w:r>
            <w:proofErr w:type="spellEnd"/>
            <w:r w:rsidR="005E5F66"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%</w:t>
            </w:r>
          </w:p>
        </w:tc>
      </w:tr>
      <w:tr w:rsidR="00B52914" w:rsidRPr="00B52914" w14:paraId="3BBC0AA1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0D64EB1B" w14:textId="002C0999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Attandence</w:t>
            </w:r>
            <w:proofErr w:type="spellEnd"/>
          </w:p>
        </w:tc>
        <w:tc>
          <w:tcPr>
            <w:tcW w:w="3440" w:type="dxa"/>
          </w:tcPr>
          <w:p w14:paraId="739C22C7" w14:textId="7A2741F7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1</w:t>
            </w:r>
          </w:p>
        </w:tc>
        <w:tc>
          <w:tcPr>
            <w:tcW w:w="3436" w:type="dxa"/>
          </w:tcPr>
          <w:p w14:paraId="47EF206F" w14:textId="48134B3C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10</w:t>
            </w:r>
          </w:p>
        </w:tc>
      </w:tr>
      <w:tr w:rsidR="00B52914" w:rsidRPr="00B52914" w14:paraId="2F11D7FB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780984DF" w14:textId="33001F19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3440" w:type="dxa"/>
          </w:tcPr>
          <w:p w14:paraId="203B4524" w14:textId="79836865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-</w:t>
            </w:r>
          </w:p>
        </w:tc>
        <w:tc>
          <w:tcPr>
            <w:tcW w:w="3436" w:type="dxa"/>
          </w:tcPr>
          <w:p w14:paraId="1CD83FBC" w14:textId="22D022BD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-</w:t>
            </w:r>
          </w:p>
        </w:tc>
      </w:tr>
      <w:tr w:rsidR="00B52914" w:rsidRPr="00B52914" w14:paraId="52C011D9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5A977300" w14:textId="0F88811C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Midterm</w:t>
            </w:r>
            <w:proofErr w:type="spellEnd"/>
          </w:p>
        </w:tc>
        <w:tc>
          <w:tcPr>
            <w:tcW w:w="3440" w:type="dxa"/>
          </w:tcPr>
          <w:p w14:paraId="7F23B764" w14:textId="70FF5B3B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1</w:t>
            </w:r>
          </w:p>
        </w:tc>
        <w:tc>
          <w:tcPr>
            <w:tcW w:w="3436" w:type="dxa"/>
          </w:tcPr>
          <w:p w14:paraId="183F62DA" w14:textId="52BD379F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20</w:t>
            </w:r>
          </w:p>
        </w:tc>
      </w:tr>
      <w:tr w:rsidR="00B52914" w:rsidRPr="00B52914" w14:paraId="2AB6331B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2D7984B4" w14:textId="4125687E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3440" w:type="dxa"/>
          </w:tcPr>
          <w:p w14:paraId="29E4C32F" w14:textId="19C313F5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-</w:t>
            </w:r>
          </w:p>
        </w:tc>
        <w:tc>
          <w:tcPr>
            <w:tcW w:w="3436" w:type="dxa"/>
          </w:tcPr>
          <w:p w14:paraId="4820BB17" w14:textId="3F727CAC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-</w:t>
            </w:r>
          </w:p>
        </w:tc>
      </w:tr>
      <w:tr w:rsidR="00B52914" w:rsidRPr="00B52914" w14:paraId="3450E4AB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2AD34CCE" w14:textId="4F64CC4D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Project</w:t>
            </w:r>
          </w:p>
        </w:tc>
        <w:tc>
          <w:tcPr>
            <w:tcW w:w="3440" w:type="dxa"/>
          </w:tcPr>
          <w:p w14:paraId="073644F2" w14:textId="0F143509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-</w:t>
            </w:r>
          </w:p>
        </w:tc>
        <w:tc>
          <w:tcPr>
            <w:tcW w:w="3436" w:type="dxa"/>
          </w:tcPr>
          <w:p w14:paraId="47FF9DAE" w14:textId="5038BF02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-</w:t>
            </w:r>
          </w:p>
        </w:tc>
      </w:tr>
      <w:tr w:rsidR="00B52914" w:rsidRPr="00B52914" w14:paraId="0F7756A5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37F0A731" w14:textId="3123AD39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Assignment</w:t>
            </w:r>
            <w:proofErr w:type="spellEnd"/>
            <w:r w:rsidRPr="00B52914">
              <w:rPr>
                <w:rFonts w:ascii="Times New Roman" w:hAnsi="Times New Roman"/>
                <w:b/>
                <w:sz w:val="22"/>
                <w:szCs w:val="22"/>
              </w:rPr>
              <w:t xml:space="preserve"> / Presentation</w:t>
            </w:r>
          </w:p>
        </w:tc>
        <w:tc>
          <w:tcPr>
            <w:tcW w:w="3440" w:type="dxa"/>
          </w:tcPr>
          <w:p w14:paraId="264AE170" w14:textId="475D377B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1</w:t>
            </w:r>
          </w:p>
        </w:tc>
        <w:tc>
          <w:tcPr>
            <w:tcW w:w="3436" w:type="dxa"/>
          </w:tcPr>
          <w:p w14:paraId="21B748FA" w14:textId="7FDEDBFB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20</w:t>
            </w:r>
          </w:p>
        </w:tc>
      </w:tr>
      <w:tr w:rsidR="00B52914" w:rsidRPr="00B52914" w14:paraId="52CEBE17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7043B7C7" w14:textId="10350654" w:rsidR="00B52914" w:rsidRPr="00B52914" w:rsidRDefault="00B52914" w:rsidP="00B529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Final</w:t>
            </w:r>
          </w:p>
        </w:tc>
        <w:tc>
          <w:tcPr>
            <w:tcW w:w="3440" w:type="dxa"/>
          </w:tcPr>
          <w:p w14:paraId="70EE4434" w14:textId="5408119B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1</w:t>
            </w:r>
          </w:p>
        </w:tc>
        <w:tc>
          <w:tcPr>
            <w:tcW w:w="3436" w:type="dxa"/>
          </w:tcPr>
          <w:p w14:paraId="7FBB62EB" w14:textId="70C8B7CF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50</w:t>
            </w:r>
          </w:p>
        </w:tc>
      </w:tr>
      <w:tr w:rsidR="00B52914" w:rsidRPr="00B52914" w14:paraId="7D5120F8" w14:textId="77777777" w:rsidTr="00D23840">
        <w:trPr>
          <w:trHeight w:val="340"/>
          <w:jc w:val="center"/>
        </w:trPr>
        <w:tc>
          <w:tcPr>
            <w:tcW w:w="3318" w:type="dxa"/>
            <w:vAlign w:val="center"/>
          </w:tcPr>
          <w:p w14:paraId="605F67C6" w14:textId="6F80946E" w:rsidR="00B52914" w:rsidRPr="00B52914" w:rsidRDefault="00B52914" w:rsidP="00B5291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2914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3440" w:type="dxa"/>
          </w:tcPr>
          <w:p w14:paraId="471CF497" w14:textId="47572EED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4</w:t>
            </w:r>
          </w:p>
        </w:tc>
        <w:tc>
          <w:tcPr>
            <w:tcW w:w="3436" w:type="dxa"/>
          </w:tcPr>
          <w:p w14:paraId="3CE020A5" w14:textId="5EBFAFEA" w:rsidR="00B52914" w:rsidRPr="00B52914" w:rsidRDefault="00B52914" w:rsidP="00B529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132C"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lastRenderedPageBreak/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B52914" w:rsidRPr="002F2879" w14:paraId="532A5FD2" w14:textId="660ABE2E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B52914" w:rsidRPr="002F2879" w:rsidRDefault="00B52914" w:rsidP="00B5291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1283A950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73AB664A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7BEAB102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52914" w:rsidRPr="002F2879" w14:paraId="342BB7C5" w14:textId="311CC588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B52914" w:rsidRPr="002F2879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0844A585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1235635B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709205C4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52914" w:rsidRPr="002F2879" w14:paraId="45919B30" w14:textId="28C50EAB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B52914" w:rsidRPr="002F2879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2BD87B39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7A1644C" w14:textId="227B5F90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AD08E03" w14:textId="1609DA7B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2914" w:rsidRPr="002F2879" w14:paraId="26DE3A73" w14:textId="76BA1621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B52914" w:rsidRPr="002F2879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4F196F2F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1B407A3F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445FFABA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2914" w:rsidRPr="002F2879" w14:paraId="3E25B67F" w14:textId="1EFB1842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B52914" w:rsidRPr="002F2879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180E2D01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7A5C3337" w14:textId="47A40E88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1DE5320" w14:textId="35602BF0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2914" w:rsidRPr="002F2879" w14:paraId="32D828EA" w14:textId="77777777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48ECCEEF" w14:textId="65E2E33D" w:rsidR="00B52914" w:rsidRPr="002F2879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2297" w:type="dxa"/>
            <w:vAlign w:val="center"/>
          </w:tcPr>
          <w:p w14:paraId="3FCB7E6A" w14:textId="37F98F40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CBD8F4E" w14:textId="28A1621E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  <w:vAlign w:val="center"/>
          </w:tcPr>
          <w:p w14:paraId="0F2FABA2" w14:textId="29F2B83C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B52914" w:rsidRPr="002F2879" w14:paraId="25079EF3" w14:textId="6927C079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B52914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B52914" w:rsidRDefault="00B52914" w:rsidP="00B52914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B52914" w:rsidRPr="0059464A" w:rsidRDefault="00B52914" w:rsidP="00B52914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18381F99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5701CC4A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350FD798" w14:textId="5A968ED3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52914" w:rsidRPr="002F2879" w14:paraId="47347532" w14:textId="77777777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B52914" w:rsidRDefault="00B52914" w:rsidP="00B529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B52914" w:rsidRDefault="00B52914" w:rsidP="00B52914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B52914" w:rsidRPr="002F2879" w:rsidRDefault="00B52914" w:rsidP="00B52914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4D2E48ED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294534E0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14:paraId="019EE143" w14:textId="2554F348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52914" w:rsidRPr="002F2879" w14:paraId="44722B88" w14:textId="3BCEC2CD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4582F36F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64436A19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  <w:vAlign w:val="center"/>
          </w:tcPr>
          <w:p w14:paraId="0614117C" w14:textId="7FB4AAD4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52914" w:rsidRPr="002F2879" w14:paraId="1ADD1FE2" w14:textId="77777777" w:rsidTr="00B52914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19F857DB" w:rsidR="00B52914" w:rsidRPr="00B52914" w:rsidRDefault="00B52914" w:rsidP="00B52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9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2659D82D" w14:textId="77777777" w:rsidR="00E1339F" w:rsidRDefault="00E1339F" w:rsidP="00D25E4B">
      <w:pPr>
        <w:jc w:val="center"/>
        <w:rPr>
          <w:rFonts w:ascii="Times New Roman" w:hAnsi="Times New Roman"/>
          <w:sz w:val="24"/>
          <w:szCs w:val="24"/>
        </w:rPr>
      </w:pPr>
    </w:p>
    <w:p w14:paraId="73779C6F" w14:textId="50389931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B52914" w:rsidRPr="002F2879" w14:paraId="6C533E04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345E2421" w14:textId="6C326A50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  <w:vAlign w:val="center"/>
          </w:tcPr>
          <w:p w14:paraId="1A9CE586" w14:textId="56E68AC9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understand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relationship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between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criminalistics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justice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system</w:t>
            </w:r>
            <w:proofErr w:type="spellEnd"/>
          </w:p>
        </w:tc>
      </w:tr>
      <w:tr w:rsidR="00B52914" w:rsidRPr="002F2879" w14:paraId="7E4E2FAF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507F0A26" w14:textId="634EEF70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  <w:vAlign w:val="center"/>
          </w:tcPr>
          <w:p w14:paraId="34B546D2" w14:textId="4064313F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differences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between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concepts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evidence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evidence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characteristics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legal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qualifications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evidence</w:t>
            </w:r>
            <w:proofErr w:type="spellEnd"/>
          </w:p>
        </w:tc>
      </w:tr>
      <w:tr w:rsidR="00B52914" w:rsidRPr="002F2879" w14:paraId="448FC142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18884BF4" w14:textId="7F4C970B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  <w:vAlign w:val="center"/>
          </w:tcPr>
          <w:p w14:paraId="3FD6A163" w14:textId="5959B21E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concept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crime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scene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investigation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its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importance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types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crime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scene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investigation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techniques</w:t>
            </w:r>
            <w:proofErr w:type="spellEnd"/>
          </w:p>
        </w:tc>
      </w:tr>
      <w:tr w:rsidR="00B52914" w:rsidRPr="002F2879" w14:paraId="75A37493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59F5CD1A" w14:textId="64187F01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  <w:vAlign w:val="center"/>
          </w:tcPr>
          <w:p w14:paraId="45CA4D44" w14:textId="33064B31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basic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methods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systems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used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criminalistic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investigations</w:t>
            </w:r>
            <w:proofErr w:type="spellEnd"/>
          </w:p>
        </w:tc>
      </w:tr>
      <w:tr w:rsidR="00B52914" w:rsidRPr="002F2879" w14:paraId="447FBCB7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1ABC15E1" w14:textId="64740C2A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  <w:vAlign w:val="center"/>
          </w:tcPr>
          <w:p w14:paraId="3CA0108F" w14:textId="1B954F4E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understand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effect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criminalistics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on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effectiveness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crime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investigations</w:t>
            </w:r>
            <w:proofErr w:type="spellEnd"/>
          </w:p>
        </w:tc>
      </w:tr>
      <w:tr w:rsidR="00B52914" w:rsidRPr="002F2879" w14:paraId="5A58E4E3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47CE3F55" w14:textId="1B6EF0F3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8957" w:type="dxa"/>
            <w:vAlign w:val="center"/>
          </w:tcPr>
          <w:p w14:paraId="4E607958" w14:textId="668CF821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formation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of body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marks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detection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archiving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examination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identification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techniques</w:t>
            </w:r>
            <w:proofErr w:type="spellEnd"/>
          </w:p>
        </w:tc>
      </w:tr>
      <w:tr w:rsidR="00B52914" w:rsidRPr="002F2879" w14:paraId="2B54AA72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1F51CB2F" w14:textId="41D9BD27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8957" w:type="dxa"/>
            <w:vAlign w:val="center"/>
          </w:tcPr>
          <w:p w14:paraId="1FEC8113" w14:textId="36E7B288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physical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examination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techniques</w:t>
            </w:r>
            <w:proofErr w:type="spellEnd"/>
          </w:p>
        </w:tc>
      </w:tr>
      <w:tr w:rsidR="00B52914" w:rsidRPr="002F2879" w14:paraId="1EFE2247" w14:textId="77777777" w:rsidTr="00B52914">
        <w:trPr>
          <w:trHeight w:val="397"/>
        </w:trPr>
        <w:tc>
          <w:tcPr>
            <w:tcW w:w="1129" w:type="dxa"/>
            <w:vAlign w:val="center"/>
          </w:tcPr>
          <w:p w14:paraId="6A1B90E2" w14:textId="35790AD4" w:rsidR="00B52914" w:rsidRPr="002F2879" w:rsidRDefault="00B52914" w:rsidP="00B52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8957" w:type="dxa"/>
            <w:vAlign w:val="center"/>
          </w:tcPr>
          <w:p w14:paraId="3E921428" w14:textId="59F81952" w:rsidR="00B52914" w:rsidRPr="00B52914" w:rsidRDefault="00B52914" w:rsidP="00B5291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learn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biological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chemical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examination</w:t>
            </w:r>
            <w:proofErr w:type="spellEnd"/>
            <w:r w:rsidRPr="00B52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52914">
              <w:rPr>
                <w:rFonts w:ascii="Times New Roman" w:hAnsi="Times New Roman"/>
                <w:sz w:val="22"/>
                <w:szCs w:val="22"/>
              </w:rPr>
              <w:t>techniques</w:t>
            </w:r>
            <w:proofErr w:type="spellEnd"/>
          </w:p>
        </w:tc>
      </w:tr>
    </w:tbl>
    <w:p w14:paraId="41BCAE2F" w14:textId="5FC6F4FC" w:rsidR="00D25E4B" w:rsidRDefault="00D25E4B" w:rsidP="002A45D6">
      <w:pPr>
        <w:rPr>
          <w:rFonts w:ascii="Times New Roman" w:hAnsi="Times New Roman"/>
          <w:sz w:val="24"/>
          <w:szCs w:val="24"/>
        </w:rPr>
      </w:pPr>
    </w:p>
    <w:p w14:paraId="0806153F" w14:textId="2B4472EF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E1DDC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E1DDC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802BD" w:rsidRPr="002F2879" w14:paraId="69D35B30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49BD5D7D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</w:tcPr>
          <w:p w14:paraId="00B85B42" w14:textId="5D6780F3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personal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</w:p>
        </w:tc>
        <w:tc>
          <w:tcPr>
            <w:tcW w:w="567" w:type="dxa"/>
            <w:vAlign w:val="center"/>
          </w:tcPr>
          <w:p w14:paraId="3B919418" w14:textId="39061B7F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3C9635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DD0B44" w14:textId="2B00AFDD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54B1EA3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0B992631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6C5E1F72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804" w:type="dxa"/>
          </w:tcPr>
          <w:p w14:paraId="71E93E8A" w14:textId="0CE96F08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C112427" w14:textId="3A59B83F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BDA9E3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484F433" w14:textId="48731540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6005EBBA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0D5ADB3A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</w:tcPr>
          <w:p w14:paraId="7199071A" w14:textId="4C6FE04A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reach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proficiency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effects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establishment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rule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6B251C8" w14:textId="1EFE0BF3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A40221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1E7A340A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2429509A" w14:textId="020306DB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5D321965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5E3118DB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804" w:type="dxa"/>
          </w:tcPr>
          <w:p w14:paraId="1C93850B" w14:textId="3B1F2CFC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263B7A8" w14:textId="131D328F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A087A3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512B221F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25DA290" w14:textId="492AA16D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43265B41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6605228A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</w:tcPr>
          <w:p w14:paraId="6E0AF9B9" w14:textId="42F03A91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understand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importance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61B1622" w14:textId="62296426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AB5D9C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037FB05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7D290BBB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3187984B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</w:tcPr>
          <w:p w14:paraId="39EA3A41" w14:textId="49A495C7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proficient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scene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photography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9C9B49D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22E58A" w14:textId="7D0C2BC8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CDEAA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986D93A" w14:textId="68F3FB9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486C1F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549CA6A3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1C9C50AE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2AB407FC" w14:textId="7777777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</w:tcPr>
          <w:p w14:paraId="57A31C8C" w14:textId="4F45D829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understand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importance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scene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process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567" w:type="dxa"/>
            <w:vAlign w:val="center"/>
          </w:tcPr>
          <w:p w14:paraId="278B0412" w14:textId="7307BE5F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69DD7F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3DC171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432D183" w14:textId="18B19B6D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4802BD" w:rsidRPr="002F2879" w14:paraId="0830151D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39CC77F2" w14:textId="48641C72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5804" w:type="dxa"/>
          </w:tcPr>
          <w:p w14:paraId="74224DE3" w14:textId="38DE1E4C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criminalistic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312E889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6FBF56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0C31D7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FE0D8A6" w14:textId="1AAA1BE1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E44672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236F8438" w14:textId="70A460C3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802BD" w:rsidRPr="002F2879" w14:paraId="4413101C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15328782" w14:textId="5D7FA6BE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5804" w:type="dxa"/>
          </w:tcPr>
          <w:p w14:paraId="4E853A00" w14:textId="1012C9A0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relationships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80EFF8B" w14:textId="0AFC350C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6E66C4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693CEE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0533420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039C45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6C8EF9D3" w14:textId="6D211392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802BD" w:rsidRPr="002F2879" w14:paraId="5DAE51D2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51FB92A1" w14:textId="51E26C6D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5804" w:type="dxa"/>
          </w:tcPr>
          <w:p w14:paraId="3B350FDE" w14:textId="5EED3CBC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criminalistic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DAE8845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AEA9FE" w14:textId="088BCA94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BC308A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C9F11F8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815040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44F09C70" w14:textId="28F8B643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802BD" w:rsidRPr="002F2879" w14:paraId="775BB7AE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3AED1069" w14:textId="6BEFA9E3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5804" w:type="dxa"/>
          </w:tcPr>
          <w:p w14:paraId="339B7079" w14:textId="032DC637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reason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establish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relationship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D36B41C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A8946D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52F5FB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B39CF6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997019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76E23AF" w14:textId="6874E34E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802BD" w:rsidRPr="002F2879" w14:paraId="36A227C4" w14:textId="77777777" w:rsidTr="00E67B39">
        <w:trPr>
          <w:trHeight w:val="340"/>
        </w:trPr>
        <w:tc>
          <w:tcPr>
            <w:tcW w:w="995" w:type="dxa"/>
            <w:vAlign w:val="center"/>
          </w:tcPr>
          <w:p w14:paraId="58DF40A7" w14:textId="4E4BBD67" w:rsidR="004802BD" w:rsidRPr="002F2879" w:rsidRDefault="004802BD" w:rsidP="00480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5804" w:type="dxa"/>
          </w:tcPr>
          <w:p w14:paraId="07C039C3" w14:textId="12F18DEC" w:rsidR="004802BD" w:rsidRPr="004802BD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institution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internalize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its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2BD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4802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474A150" w14:textId="4658B8AF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5D7219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0EF029F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4469EC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06C9B" w14:textId="77777777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1073697A" w14:textId="674125AA" w:rsidR="004802BD" w:rsidRPr="00B737A0" w:rsidRDefault="004802BD" w:rsidP="00480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6B11D20" w14:textId="77777777" w:rsidR="00FC7EAF" w:rsidRDefault="00FC7EAF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10322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802BD" w:rsidRPr="002F2879" w14:paraId="4CA7B2F3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6652A326" w14:textId="08FA39EF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794" w:type="dxa"/>
            <w:vAlign w:val="center"/>
          </w:tcPr>
          <w:p w14:paraId="0B49CDE3" w14:textId="77777777" w:rsidR="004802BD" w:rsidRPr="002F2879" w:rsidRDefault="004802BD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794" w:type="dxa"/>
            <w:vAlign w:val="center"/>
          </w:tcPr>
          <w:p w14:paraId="296C3237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794" w:type="dxa"/>
            <w:vAlign w:val="center"/>
          </w:tcPr>
          <w:p w14:paraId="36CF3D06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794" w:type="dxa"/>
            <w:vAlign w:val="center"/>
          </w:tcPr>
          <w:p w14:paraId="4764EF3D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794" w:type="dxa"/>
            <w:vAlign w:val="center"/>
          </w:tcPr>
          <w:p w14:paraId="063ACBC2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794" w:type="dxa"/>
            <w:vAlign w:val="center"/>
          </w:tcPr>
          <w:p w14:paraId="18A787BA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94" w:type="dxa"/>
            <w:vAlign w:val="center"/>
          </w:tcPr>
          <w:p w14:paraId="6E0EB186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794" w:type="dxa"/>
            <w:vAlign w:val="center"/>
          </w:tcPr>
          <w:p w14:paraId="44BD6268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794" w:type="dxa"/>
            <w:vAlign w:val="center"/>
          </w:tcPr>
          <w:p w14:paraId="30750C05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794" w:type="dxa"/>
            <w:vAlign w:val="center"/>
          </w:tcPr>
          <w:p w14:paraId="155AE64C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794" w:type="dxa"/>
            <w:vAlign w:val="center"/>
          </w:tcPr>
          <w:p w14:paraId="5B41BA37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794" w:type="dxa"/>
            <w:vAlign w:val="center"/>
          </w:tcPr>
          <w:p w14:paraId="0391AA33" w14:textId="77777777" w:rsidR="004802BD" w:rsidRPr="002F2879" w:rsidRDefault="004802B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4802BD" w:rsidRPr="002F2879" w14:paraId="188B765C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5888FE86" w14:textId="061D49C3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794" w:type="dxa"/>
            <w:vAlign w:val="center"/>
          </w:tcPr>
          <w:p w14:paraId="1A994A40" w14:textId="6625B23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5C23E7D" w14:textId="7776A35C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7E3EE98" w14:textId="6DC5655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E450500" w14:textId="22490D00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DDAB4A" w14:textId="602DDFE0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B010B00" w14:textId="250A3CA8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20FE606" w14:textId="03D8AAF5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6F86B17" w14:textId="1FBF3B44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3313562" w14:textId="7CBF518A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1D9DD3F" w14:textId="13B8003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E09A243" w14:textId="066A57E1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A2BF3A" w14:textId="52092F1C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2BD" w:rsidRPr="002F2879" w14:paraId="5167C749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39485CC6" w14:textId="462CB5C4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794" w:type="dxa"/>
            <w:vAlign w:val="center"/>
          </w:tcPr>
          <w:p w14:paraId="281BD7FF" w14:textId="3CC1074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F3A10BA" w14:textId="0098D18F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1A0872A" w14:textId="3E59784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66E16B3" w14:textId="1A11568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8698C99" w14:textId="56CB0C1B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4439811" w14:textId="72F415F5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2D8D89" w14:textId="7C3D48F7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E9B6D93" w14:textId="69C2F0C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BC79212" w14:textId="53E2FB5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23B9389" w14:textId="6C031FD2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979DD4" w14:textId="4D575198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D8E8430" w14:textId="61D1B525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2BD" w:rsidRPr="002F2879" w14:paraId="6AF37D90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1555131D" w14:textId="0273D3B8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794" w:type="dxa"/>
            <w:vAlign w:val="center"/>
          </w:tcPr>
          <w:p w14:paraId="7BCAFFF8" w14:textId="575FC614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5CAD564" w14:textId="52AE50E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1692064" w14:textId="3BD4D9F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90C659B" w14:textId="4F152015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BA2DDDF" w14:textId="600FCF7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26A9DF" w14:textId="30E3FA2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4FC594" w14:textId="7BCD488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F5B7205" w14:textId="67BD57DC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231E696" w14:textId="733CA70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F67D641" w14:textId="449E86F8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D93256D" w14:textId="49AF0C77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10F87B6" w14:textId="0DC63FDA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2BD" w:rsidRPr="002F2879" w14:paraId="67270BC6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1A250037" w14:textId="2B353F8E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794" w:type="dxa"/>
            <w:vAlign w:val="center"/>
          </w:tcPr>
          <w:p w14:paraId="1885FE0C" w14:textId="65DFA83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76FD172" w14:textId="13CC383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7C3005E" w14:textId="4B4933E2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EF1FCF4" w14:textId="1ED530D4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81D835" w14:textId="7FD8653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50529A" w14:textId="7DAFD8C0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87DC69E" w14:textId="550DB802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C399215" w14:textId="11DA817B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7A6250A" w14:textId="2C6DD4B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BE7E2C0" w14:textId="0D838931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9F2ABCD" w14:textId="5D21C64C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DB5BF52" w14:textId="553F45DA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02BD" w:rsidRPr="002F2879" w14:paraId="57E44EB7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5FFB8D75" w14:textId="4CD60636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O5</w:t>
            </w:r>
          </w:p>
        </w:tc>
        <w:tc>
          <w:tcPr>
            <w:tcW w:w="794" w:type="dxa"/>
            <w:vAlign w:val="center"/>
          </w:tcPr>
          <w:p w14:paraId="506EBC3C" w14:textId="5EE4C70E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33837DE" w14:textId="0DEF46E7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EC412F8" w14:textId="5636F0D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3188D56" w14:textId="64473CFF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FF2DC87" w14:textId="29DE33A1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3032167" w14:textId="6B3A56C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A2537B8" w14:textId="3915C6B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0D77CBE" w14:textId="369B3E6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5D931E8" w14:textId="4C4BAF1F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85C638D" w14:textId="65495A0F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B6402FF" w14:textId="0478835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6D3C443" w14:textId="08C8BCD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02BD" w:rsidRPr="002F2879" w14:paraId="1D00EE8E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6CACA156" w14:textId="45348495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794" w:type="dxa"/>
            <w:vAlign w:val="center"/>
          </w:tcPr>
          <w:p w14:paraId="35B65ECC" w14:textId="6A57AE50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05F8A02" w14:textId="3431D2F2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C3E36A8" w14:textId="371B2CE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9C3B341" w14:textId="4E1AC39F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3C0B7DA" w14:textId="7D2A0214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35A0DF8" w14:textId="14022797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0D6D2E3" w14:textId="1B80CA71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C65289B" w14:textId="3EA75B6A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FD3897E" w14:textId="5AA3A28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14E6FAF" w14:textId="57FD012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91F35F0" w14:textId="50F7E754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D64F5DB" w14:textId="29E8721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2BD" w:rsidRPr="002F2879" w14:paraId="5F39EEBB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47CC910E" w14:textId="35B49D04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794" w:type="dxa"/>
            <w:vAlign w:val="center"/>
          </w:tcPr>
          <w:p w14:paraId="0DE5AD44" w14:textId="66B255DE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F34C1C0" w14:textId="0DD459A4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5F9B77E" w14:textId="0736C66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8014753" w14:textId="010E4F58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419F9DF" w14:textId="1F48164A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39394C4" w14:textId="2FE0CD02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FBED1E3" w14:textId="638E491C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686AB28" w14:textId="29156A0F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761187E" w14:textId="546A96E8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2F55018" w14:textId="71D7A50E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80E9D02" w14:textId="606B5F0B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3AA2BF8" w14:textId="733400F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2BD" w:rsidRPr="002F2879" w14:paraId="4BAB4714" w14:textId="77777777" w:rsidTr="004802BD">
        <w:trPr>
          <w:trHeight w:val="454"/>
        </w:trPr>
        <w:tc>
          <w:tcPr>
            <w:tcW w:w="794" w:type="dxa"/>
            <w:vAlign w:val="center"/>
          </w:tcPr>
          <w:p w14:paraId="4C887624" w14:textId="5E8796E6" w:rsidR="004802BD" w:rsidRPr="002F2879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794" w:type="dxa"/>
            <w:vAlign w:val="center"/>
          </w:tcPr>
          <w:p w14:paraId="2A2926BC" w14:textId="372D6677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7BFC41B" w14:textId="71F1A66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D2F010" w14:textId="075BE591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1506EC0" w14:textId="0C8813B3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5B5ACE5" w14:textId="4E6C147C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5B68B4E" w14:textId="6BCC6645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70B1F6D" w14:textId="0B6BBAAA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C18E9D" w14:textId="6B26F455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C88D3CF" w14:textId="34F4D72B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327D93" w14:textId="0BF8C889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408396B" w14:textId="323D7326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A8FAB44" w14:textId="4F25F00D" w:rsidR="004802BD" w:rsidRPr="004802BD" w:rsidRDefault="004802BD" w:rsidP="00480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bookmarkEnd w:id="1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proofErr w:type="gram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</w:r>
      <w:proofErr w:type="gramEnd"/>
      <w:r w:rsidRPr="002F2879">
        <w:rPr>
          <w:rFonts w:ascii="Times New Roman" w:hAnsi="Times New Roman"/>
          <w:b/>
          <w:sz w:val="24"/>
          <w:szCs w:val="24"/>
        </w:rPr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39215DCE" w:rsidR="00FD4EC3" w:rsidRDefault="00FD4EC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872FD" w14:textId="77777777" w:rsidR="00734B3E" w:rsidRPr="002F2879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928E9" w14:textId="68DABCC2" w:rsidR="00632F36" w:rsidRPr="002F2879" w:rsidRDefault="004802BD" w:rsidP="003132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…/…/….</w:t>
      </w:r>
    </w:p>
    <w:p w14:paraId="41AF2B24" w14:textId="78F953E9" w:rsidR="00632F36" w:rsidRDefault="002F2879" w:rsidP="00313269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Signature</w:t>
      </w:r>
      <w:r w:rsidR="00374CD2">
        <w:rPr>
          <w:rFonts w:ascii="Times New Roman" w:hAnsi="Times New Roman"/>
          <w:b/>
          <w:sz w:val="24"/>
          <w:szCs w:val="24"/>
        </w:rPr>
        <w:t>d</w:t>
      </w:r>
      <w:proofErr w:type="spellEnd"/>
      <w:r w:rsidR="00632F36" w:rsidRPr="002F2879">
        <w:rPr>
          <w:rFonts w:ascii="Times New Roman" w:hAnsi="Times New Roman"/>
          <w:b/>
          <w:sz w:val="24"/>
          <w:szCs w:val="24"/>
        </w:rPr>
        <w:t>)</w:t>
      </w:r>
    </w:p>
    <w:p w14:paraId="14EFB3B7" w14:textId="3E206AE1" w:rsidR="00E1339F" w:rsidRPr="002F2879" w:rsidRDefault="00E1339F" w:rsidP="003132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Prof.Dr. Gökhan İbrahim ÖĞÜNÇ</w:t>
      </w:r>
    </w:p>
    <w:p w14:paraId="4E176760" w14:textId="694AE9BB" w:rsidR="005E5F66" w:rsidRDefault="002F2879" w:rsidP="00E1339F">
      <w:pPr>
        <w:jc w:val="center"/>
        <w:rPr>
          <w:rFonts w:ascii="Times New Roman" w:hAnsi="Times New Roman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Head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Department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E1339F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="00E133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339F"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permEnd w:id="1816531337"/>
    <w:p w14:paraId="72E5B3ED" w14:textId="77A59A83" w:rsidR="005E5F66" w:rsidRDefault="005E5F66" w:rsidP="002A45D6">
      <w:pPr>
        <w:rPr>
          <w:rFonts w:ascii="Times New Roman" w:hAnsi="Times New Roman"/>
        </w:rPr>
      </w:pPr>
    </w:p>
    <w:sectPr w:rsidR="005E5F66" w:rsidSect="009931E5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0989" w14:textId="77777777" w:rsidR="0016052C" w:rsidRDefault="0016052C" w:rsidP="00507156">
      <w:pPr>
        <w:spacing w:line="240" w:lineRule="auto"/>
      </w:pPr>
      <w:r>
        <w:separator/>
      </w:r>
    </w:p>
  </w:endnote>
  <w:endnote w:type="continuationSeparator" w:id="0">
    <w:p w14:paraId="130AA4BA" w14:textId="77777777" w:rsidR="0016052C" w:rsidRDefault="0016052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124481A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165CC1A2" w14:textId="0BE75A5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Contact</w:t>
    </w:r>
    <w:proofErr w:type="spellEnd"/>
    <w:r>
      <w:rPr>
        <w:rFonts w:ascii="Times New Roman" w:hAnsi="Times New Roman"/>
        <w:sz w:val="16"/>
        <w:szCs w:val="16"/>
      </w:rPr>
      <w:t xml:space="preserve"> Nu.:</w:t>
    </w:r>
  </w:p>
  <w:p w14:paraId="00BA97BD" w14:textId="5B599BE9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</w:p>
  <w:p w14:paraId="24280555" w14:textId="7B355A0A" w:rsidR="00AE1DDC" w:rsidRPr="009931E5" w:rsidRDefault="00000000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B737A0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B737A0">
              <w:rPr>
                <w:rFonts w:ascii="Times New Roman" w:hAnsi="Times New Roman"/>
                <w:bCs/>
                <w:noProof/>
                <w:sz w:val="24"/>
                <w:szCs w:val="24"/>
              </w:rPr>
              <w:t>9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4A867" w14:textId="77777777" w:rsidR="0016052C" w:rsidRDefault="0016052C" w:rsidP="00507156">
      <w:pPr>
        <w:spacing w:line="240" w:lineRule="auto"/>
      </w:pPr>
      <w:r>
        <w:separator/>
      </w:r>
    </w:p>
  </w:footnote>
  <w:footnote w:type="continuationSeparator" w:id="0">
    <w:p w14:paraId="63071C62" w14:textId="77777777" w:rsidR="0016052C" w:rsidRDefault="0016052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Document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First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Publ.Date</w:t>
          </w:r>
          <w:proofErr w:type="spellEnd"/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proofErr w:type="gramStart"/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./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Responsbile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Unit</w:t>
          </w:r>
          <w:proofErr w:type="spellEnd"/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Dept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of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 xml:space="preserve"> Edu. &amp;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Trg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2730"/>
    <w:multiLevelType w:val="hybridMultilevel"/>
    <w:tmpl w:val="3C4824FC"/>
    <w:lvl w:ilvl="0" w:tplc="F312A9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18A"/>
    <w:multiLevelType w:val="hybridMultilevel"/>
    <w:tmpl w:val="76C49984"/>
    <w:lvl w:ilvl="0" w:tplc="F7EEFB7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DA5"/>
    <w:multiLevelType w:val="hybridMultilevel"/>
    <w:tmpl w:val="99F86B9E"/>
    <w:lvl w:ilvl="0" w:tplc="041F0019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76" w:hanging="360"/>
      </w:pPr>
    </w:lvl>
    <w:lvl w:ilvl="2" w:tplc="041F001B" w:tentative="1">
      <w:start w:val="1"/>
      <w:numFmt w:val="lowerRoman"/>
      <w:lvlText w:val="%3."/>
      <w:lvlJc w:val="right"/>
      <w:pPr>
        <w:ind w:left="2196" w:hanging="180"/>
      </w:pPr>
    </w:lvl>
    <w:lvl w:ilvl="3" w:tplc="041F000F" w:tentative="1">
      <w:start w:val="1"/>
      <w:numFmt w:val="decimal"/>
      <w:lvlText w:val="%4."/>
      <w:lvlJc w:val="left"/>
      <w:pPr>
        <w:ind w:left="2916" w:hanging="360"/>
      </w:pPr>
    </w:lvl>
    <w:lvl w:ilvl="4" w:tplc="041F0019" w:tentative="1">
      <w:start w:val="1"/>
      <w:numFmt w:val="lowerLetter"/>
      <w:lvlText w:val="%5."/>
      <w:lvlJc w:val="left"/>
      <w:pPr>
        <w:ind w:left="3636" w:hanging="360"/>
      </w:pPr>
    </w:lvl>
    <w:lvl w:ilvl="5" w:tplc="041F001B" w:tentative="1">
      <w:start w:val="1"/>
      <w:numFmt w:val="lowerRoman"/>
      <w:lvlText w:val="%6."/>
      <w:lvlJc w:val="right"/>
      <w:pPr>
        <w:ind w:left="4356" w:hanging="180"/>
      </w:pPr>
    </w:lvl>
    <w:lvl w:ilvl="6" w:tplc="041F000F" w:tentative="1">
      <w:start w:val="1"/>
      <w:numFmt w:val="decimal"/>
      <w:lvlText w:val="%7."/>
      <w:lvlJc w:val="left"/>
      <w:pPr>
        <w:ind w:left="5076" w:hanging="360"/>
      </w:pPr>
    </w:lvl>
    <w:lvl w:ilvl="7" w:tplc="041F0019" w:tentative="1">
      <w:start w:val="1"/>
      <w:numFmt w:val="lowerLetter"/>
      <w:lvlText w:val="%8."/>
      <w:lvlJc w:val="left"/>
      <w:pPr>
        <w:ind w:left="5796" w:hanging="360"/>
      </w:pPr>
    </w:lvl>
    <w:lvl w:ilvl="8" w:tplc="041F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55047"/>
    <w:multiLevelType w:val="hybridMultilevel"/>
    <w:tmpl w:val="81AADB6C"/>
    <w:lvl w:ilvl="0" w:tplc="3864A52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32899"/>
    <w:multiLevelType w:val="hybridMultilevel"/>
    <w:tmpl w:val="279AAA46"/>
    <w:lvl w:ilvl="0" w:tplc="CA104B0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96A1E"/>
    <w:multiLevelType w:val="hybridMultilevel"/>
    <w:tmpl w:val="9940BFAE"/>
    <w:lvl w:ilvl="0" w:tplc="0E2C212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97648"/>
    <w:multiLevelType w:val="hybridMultilevel"/>
    <w:tmpl w:val="5498A912"/>
    <w:lvl w:ilvl="0" w:tplc="A726DE7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A1A7B"/>
    <w:multiLevelType w:val="hybridMultilevel"/>
    <w:tmpl w:val="E66C5500"/>
    <w:lvl w:ilvl="0" w:tplc="4E50B58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1D56EC"/>
    <w:multiLevelType w:val="hybridMultilevel"/>
    <w:tmpl w:val="5C0A811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775FE"/>
    <w:multiLevelType w:val="hybridMultilevel"/>
    <w:tmpl w:val="212A8A58"/>
    <w:lvl w:ilvl="0" w:tplc="B32655D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46307"/>
    <w:multiLevelType w:val="hybridMultilevel"/>
    <w:tmpl w:val="A7F041D8"/>
    <w:lvl w:ilvl="0" w:tplc="6874C6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1B7A5A"/>
    <w:multiLevelType w:val="hybridMultilevel"/>
    <w:tmpl w:val="B9907E8C"/>
    <w:lvl w:ilvl="0" w:tplc="5770BBF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D1014"/>
    <w:multiLevelType w:val="hybridMultilevel"/>
    <w:tmpl w:val="F6607B16"/>
    <w:lvl w:ilvl="0" w:tplc="718801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74C49"/>
    <w:multiLevelType w:val="hybridMultilevel"/>
    <w:tmpl w:val="B6ECFAD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457550"/>
    <w:multiLevelType w:val="hybridMultilevel"/>
    <w:tmpl w:val="34C0105A"/>
    <w:lvl w:ilvl="0" w:tplc="ACB8831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546D26"/>
    <w:multiLevelType w:val="hybridMultilevel"/>
    <w:tmpl w:val="A3AED376"/>
    <w:lvl w:ilvl="0" w:tplc="ACB8831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AA3E8F"/>
    <w:multiLevelType w:val="hybridMultilevel"/>
    <w:tmpl w:val="70A269EA"/>
    <w:lvl w:ilvl="0" w:tplc="ACB8831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761C7"/>
    <w:multiLevelType w:val="hybridMultilevel"/>
    <w:tmpl w:val="8E9218A6"/>
    <w:lvl w:ilvl="0" w:tplc="0BC28F6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96297">
    <w:abstractNumId w:val="12"/>
  </w:num>
  <w:num w:numId="2" w16cid:durableId="1813986744">
    <w:abstractNumId w:val="20"/>
  </w:num>
  <w:num w:numId="3" w16cid:durableId="1804155890">
    <w:abstractNumId w:val="0"/>
  </w:num>
  <w:num w:numId="4" w16cid:durableId="1139415906">
    <w:abstractNumId w:val="34"/>
  </w:num>
  <w:num w:numId="5" w16cid:durableId="850921375">
    <w:abstractNumId w:val="13"/>
  </w:num>
  <w:num w:numId="6" w16cid:durableId="1162039875">
    <w:abstractNumId w:val="32"/>
  </w:num>
  <w:num w:numId="7" w16cid:durableId="333411458">
    <w:abstractNumId w:val="8"/>
  </w:num>
  <w:num w:numId="8" w16cid:durableId="853957323">
    <w:abstractNumId w:val="4"/>
  </w:num>
  <w:num w:numId="9" w16cid:durableId="1793359310">
    <w:abstractNumId w:val="33"/>
  </w:num>
  <w:num w:numId="10" w16cid:durableId="1503007761">
    <w:abstractNumId w:val="37"/>
  </w:num>
  <w:num w:numId="11" w16cid:durableId="1609778441">
    <w:abstractNumId w:val="1"/>
  </w:num>
  <w:num w:numId="12" w16cid:durableId="767507859">
    <w:abstractNumId w:val="19"/>
  </w:num>
  <w:num w:numId="13" w16cid:durableId="1952395369">
    <w:abstractNumId w:val="40"/>
  </w:num>
  <w:num w:numId="14" w16cid:durableId="567694689">
    <w:abstractNumId w:val="26"/>
  </w:num>
  <w:num w:numId="15" w16cid:durableId="317074462">
    <w:abstractNumId w:val="5"/>
  </w:num>
  <w:num w:numId="16" w16cid:durableId="670527272">
    <w:abstractNumId w:val="35"/>
  </w:num>
  <w:num w:numId="17" w16cid:durableId="722800908">
    <w:abstractNumId w:val="18"/>
  </w:num>
  <w:num w:numId="18" w16cid:durableId="1818254702">
    <w:abstractNumId w:val="23"/>
  </w:num>
  <w:num w:numId="19" w16cid:durableId="1120803945">
    <w:abstractNumId w:val="24"/>
  </w:num>
  <w:num w:numId="20" w16cid:durableId="578517831">
    <w:abstractNumId w:val="16"/>
  </w:num>
  <w:num w:numId="21" w16cid:durableId="347412457">
    <w:abstractNumId w:val="3"/>
  </w:num>
  <w:num w:numId="22" w16cid:durableId="81684759">
    <w:abstractNumId w:val="31"/>
  </w:num>
  <w:num w:numId="23" w16cid:durableId="1777478430">
    <w:abstractNumId w:val="27"/>
  </w:num>
  <w:num w:numId="24" w16cid:durableId="1421027696">
    <w:abstractNumId w:val="39"/>
  </w:num>
  <w:num w:numId="25" w16cid:durableId="13773717">
    <w:abstractNumId w:val="25"/>
  </w:num>
  <w:num w:numId="26" w16cid:durableId="2050571154">
    <w:abstractNumId w:val="17"/>
  </w:num>
  <w:num w:numId="27" w16cid:durableId="826284611">
    <w:abstractNumId w:val="38"/>
  </w:num>
  <w:num w:numId="28" w16cid:durableId="1866752198">
    <w:abstractNumId w:val="36"/>
  </w:num>
  <w:num w:numId="29" w16cid:durableId="256254351">
    <w:abstractNumId w:val="28"/>
  </w:num>
  <w:num w:numId="30" w16cid:durableId="681398905">
    <w:abstractNumId w:val="30"/>
  </w:num>
  <w:num w:numId="31" w16cid:durableId="1955165053">
    <w:abstractNumId w:val="6"/>
  </w:num>
  <w:num w:numId="32" w16cid:durableId="1303001385">
    <w:abstractNumId w:val="14"/>
  </w:num>
  <w:num w:numId="33" w16cid:durableId="2041517093">
    <w:abstractNumId w:val="11"/>
  </w:num>
  <w:num w:numId="34" w16cid:durableId="1365981754">
    <w:abstractNumId w:val="10"/>
  </w:num>
  <w:num w:numId="35" w16cid:durableId="2084329918">
    <w:abstractNumId w:val="7"/>
  </w:num>
  <w:num w:numId="36" w16cid:durableId="271204464">
    <w:abstractNumId w:val="9"/>
  </w:num>
  <w:num w:numId="37" w16cid:durableId="1501432608">
    <w:abstractNumId w:val="21"/>
  </w:num>
  <w:num w:numId="38" w16cid:durableId="657077570">
    <w:abstractNumId w:val="15"/>
  </w:num>
  <w:num w:numId="39" w16cid:durableId="1359357518">
    <w:abstractNumId w:val="22"/>
  </w:num>
  <w:num w:numId="40" w16cid:durableId="764226801">
    <w:abstractNumId w:val="29"/>
  </w:num>
  <w:num w:numId="41" w16cid:durableId="152215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129B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052C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4472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02EC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CD2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589"/>
    <w:rsid w:val="003F3B7E"/>
    <w:rsid w:val="003F55E6"/>
    <w:rsid w:val="00404CED"/>
    <w:rsid w:val="00405126"/>
    <w:rsid w:val="00405F46"/>
    <w:rsid w:val="004141AF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2BD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1EE0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1C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4F66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67E68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53DA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4F8A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2914"/>
    <w:rsid w:val="00B53452"/>
    <w:rsid w:val="00B53611"/>
    <w:rsid w:val="00B54228"/>
    <w:rsid w:val="00B55357"/>
    <w:rsid w:val="00B6006A"/>
    <w:rsid w:val="00B63362"/>
    <w:rsid w:val="00B637E8"/>
    <w:rsid w:val="00B63E59"/>
    <w:rsid w:val="00B737A0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177B6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581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040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05E5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1BF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39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C6523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4AD1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46BD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  <w:style w:type="character" w:customStyle="1" w:styleId="A4">
    <w:name w:val="A4"/>
    <w:uiPriority w:val="99"/>
    <w:rsid w:val="00C177B6"/>
    <w:rPr>
      <w:rFonts w:cs="Palatino Linotype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B7C3-902E-42B4-8E2D-1C7D3CF9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Gökhan ÖĞÜNÇ</cp:lastModifiedBy>
  <cp:revision>3</cp:revision>
  <cp:lastPrinted>2024-07-11T07:45:00Z</cp:lastPrinted>
  <dcterms:created xsi:type="dcterms:W3CDTF">2024-10-02T14:32:00Z</dcterms:created>
  <dcterms:modified xsi:type="dcterms:W3CDTF">2024-10-02T14:44:00Z</dcterms:modified>
</cp:coreProperties>
</file>