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4AB7" w:rsidRDefault="00000000">
      <w:pPr>
        <w:spacing w:before="75"/>
        <w:ind w:left="2149"/>
        <w:rPr>
          <w:b/>
          <w:sz w:val="28"/>
        </w:rPr>
      </w:pPr>
      <w:r>
        <w:rPr>
          <w:b/>
          <w:sz w:val="28"/>
        </w:rPr>
        <w:t>Gendarmerie</w:t>
      </w:r>
      <w:r>
        <w:rPr>
          <w:b/>
          <w:spacing w:val="-2"/>
          <w:sz w:val="28"/>
        </w:rPr>
        <w:t xml:space="preserve"> </w:t>
      </w:r>
      <w:r>
        <w:rPr>
          <w:b/>
          <w:sz w:val="28"/>
        </w:rPr>
        <w:t>And</w:t>
      </w:r>
      <w:r>
        <w:rPr>
          <w:b/>
          <w:spacing w:val="-3"/>
          <w:sz w:val="28"/>
        </w:rPr>
        <w:t xml:space="preserve"> </w:t>
      </w:r>
      <w:r>
        <w:rPr>
          <w:b/>
          <w:sz w:val="28"/>
        </w:rPr>
        <w:t>Coast</w:t>
      </w:r>
      <w:r>
        <w:rPr>
          <w:b/>
          <w:spacing w:val="-2"/>
          <w:sz w:val="28"/>
        </w:rPr>
        <w:t xml:space="preserve"> </w:t>
      </w:r>
      <w:r>
        <w:rPr>
          <w:b/>
          <w:sz w:val="28"/>
        </w:rPr>
        <w:t>Guard</w:t>
      </w:r>
      <w:r>
        <w:rPr>
          <w:b/>
          <w:spacing w:val="-1"/>
          <w:sz w:val="28"/>
        </w:rPr>
        <w:t xml:space="preserve"> </w:t>
      </w:r>
      <w:r>
        <w:rPr>
          <w:b/>
          <w:spacing w:val="-2"/>
          <w:sz w:val="28"/>
        </w:rPr>
        <w:t>Academy</w:t>
      </w:r>
    </w:p>
    <w:p w:rsidR="00974AB7" w:rsidRDefault="00000000">
      <w:pPr>
        <w:spacing w:before="3" w:line="322" w:lineRule="exact"/>
        <w:ind w:left="2386"/>
        <w:rPr>
          <w:b/>
          <w:sz w:val="28"/>
        </w:rPr>
      </w:pPr>
      <w:r>
        <w:rPr>
          <w:b/>
          <w:sz w:val="28"/>
        </w:rPr>
        <w:t>III.</w:t>
      </w:r>
      <w:r>
        <w:rPr>
          <w:b/>
          <w:spacing w:val="-7"/>
          <w:sz w:val="28"/>
        </w:rPr>
        <w:t xml:space="preserve"> </w:t>
      </w:r>
      <w:r>
        <w:rPr>
          <w:b/>
          <w:sz w:val="28"/>
        </w:rPr>
        <w:t>International</w:t>
      </w:r>
      <w:r>
        <w:rPr>
          <w:b/>
          <w:spacing w:val="-5"/>
          <w:sz w:val="28"/>
        </w:rPr>
        <w:t xml:space="preserve"> </w:t>
      </w:r>
      <w:r>
        <w:rPr>
          <w:b/>
          <w:sz w:val="28"/>
        </w:rPr>
        <w:t>Security</w:t>
      </w:r>
      <w:r>
        <w:rPr>
          <w:b/>
          <w:spacing w:val="-4"/>
          <w:sz w:val="28"/>
        </w:rPr>
        <w:t xml:space="preserve"> </w:t>
      </w:r>
      <w:r>
        <w:rPr>
          <w:b/>
          <w:spacing w:val="-2"/>
          <w:sz w:val="28"/>
        </w:rPr>
        <w:t>Congresses</w:t>
      </w:r>
    </w:p>
    <w:p w:rsidR="00974AB7" w:rsidRDefault="00000000">
      <w:pPr>
        <w:ind w:left="1808"/>
        <w:rPr>
          <w:b/>
          <w:sz w:val="28"/>
        </w:rPr>
      </w:pPr>
      <w:r>
        <w:rPr>
          <w:b/>
          <w:sz w:val="28"/>
        </w:rPr>
        <w:t>The</w:t>
      </w:r>
      <w:r>
        <w:rPr>
          <w:b/>
          <w:spacing w:val="-5"/>
          <w:sz w:val="28"/>
        </w:rPr>
        <w:t xml:space="preserve"> </w:t>
      </w:r>
      <w:r>
        <w:rPr>
          <w:b/>
          <w:sz w:val="28"/>
        </w:rPr>
        <w:t>Congress</w:t>
      </w:r>
      <w:r>
        <w:rPr>
          <w:b/>
          <w:spacing w:val="-4"/>
          <w:sz w:val="28"/>
        </w:rPr>
        <w:t xml:space="preserve"> </w:t>
      </w:r>
      <w:r>
        <w:rPr>
          <w:b/>
          <w:sz w:val="28"/>
        </w:rPr>
        <w:t>of</w:t>
      </w:r>
      <w:r>
        <w:rPr>
          <w:b/>
          <w:spacing w:val="-5"/>
          <w:sz w:val="28"/>
        </w:rPr>
        <w:t xml:space="preserve"> </w:t>
      </w:r>
      <w:r>
        <w:rPr>
          <w:b/>
          <w:sz w:val="28"/>
        </w:rPr>
        <w:t>Criminalistic</w:t>
      </w:r>
      <w:r>
        <w:rPr>
          <w:b/>
          <w:spacing w:val="-3"/>
          <w:sz w:val="28"/>
        </w:rPr>
        <w:t xml:space="preserve"> </w:t>
      </w:r>
      <w:r>
        <w:rPr>
          <w:b/>
          <w:sz w:val="28"/>
        </w:rPr>
        <w:t>and</w:t>
      </w:r>
      <w:r>
        <w:rPr>
          <w:b/>
          <w:spacing w:val="-4"/>
          <w:sz w:val="28"/>
        </w:rPr>
        <w:t xml:space="preserve"> </w:t>
      </w:r>
      <w:r>
        <w:rPr>
          <w:b/>
          <w:spacing w:val="-2"/>
          <w:sz w:val="28"/>
        </w:rPr>
        <w:t>Criminology</w:t>
      </w:r>
    </w:p>
    <w:p w:rsidR="00974AB7" w:rsidRDefault="00974AB7">
      <w:pPr>
        <w:pStyle w:val="GvdeMetni"/>
        <w:spacing w:before="5"/>
        <w:ind w:left="0"/>
        <w:jc w:val="left"/>
        <w:rPr>
          <w:b/>
          <w:sz w:val="39"/>
        </w:rPr>
      </w:pPr>
    </w:p>
    <w:p w:rsidR="00974AB7" w:rsidRDefault="00000000">
      <w:pPr>
        <w:pStyle w:val="GvdeMetni"/>
        <w:spacing w:before="0" w:line="259" w:lineRule="auto"/>
        <w:ind w:right="115"/>
      </w:pPr>
      <w:r>
        <w:t>Crime fighting and criminal justice mechanisms form a complex system that incorporates various</w:t>
      </w:r>
      <w:r>
        <w:rPr>
          <w:spacing w:val="-13"/>
        </w:rPr>
        <w:t xml:space="preserve"> </w:t>
      </w:r>
      <w:r>
        <w:t>procedures</w:t>
      </w:r>
      <w:r>
        <w:rPr>
          <w:spacing w:val="-11"/>
        </w:rPr>
        <w:t xml:space="preserve"> </w:t>
      </w:r>
      <w:r>
        <w:t>and</w:t>
      </w:r>
      <w:r>
        <w:rPr>
          <w:spacing w:val="-13"/>
        </w:rPr>
        <w:t xml:space="preserve"> </w:t>
      </w:r>
      <w:r>
        <w:t>subsystems</w:t>
      </w:r>
      <w:r>
        <w:rPr>
          <w:spacing w:val="-11"/>
        </w:rPr>
        <w:t xml:space="preserve"> </w:t>
      </w:r>
      <w:r>
        <w:t>supporting</w:t>
      </w:r>
      <w:r>
        <w:rPr>
          <w:spacing w:val="-15"/>
        </w:rPr>
        <w:t xml:space="preserve"> </w:t>
      </w:r>
      <w:r>
        <w:t>each</w:t>
      </w:r>
      <w:r>
        <w:rPr>
          <w:spacing w:val="-13"/>
        </w:rPr>
        <w:t xml:space="preserve"> </w:t>
      </w:r>
      <w:r>
        <w:t>other.</w:t>
      </w:r>
      <w:r>
        <w:rPr>
          <w:spacing w:val="-13"/>
        </w:rPr>
        <w:t xml:space="preserve"> </w:t>
      </w:r>
      <w:r>
        <w:t>The</w:t>
      </w:r>
      <w:r>
        <w:rPr>
          <w:spacing w:val="-12"/>
        </w:rPr>
        <w:t xml:space="preserve"> </w:t>
      </w:r>
      <w:r>
        <w:t>disciplines</w:t>
      </w:r>
      <w:r>
        <w:rPr>
          <w:spacing w:val="-13"/>
        </w:rPr>
        <w:t xml:space="preserve"> </w:t>
      </w:r>
      <w:r>
        <w:t>of</w:t>
      </w:r>
      <w:r>
        <w:rPr>
          <w:spacing w:val="-11"/>
        </w:rPr>
        <w:t xml:space="preserve"> </w:t>
      </w:r>
      <w:r>
        <w:t>Criminalistics</w:t>
      </w:r>
      <w:r>
        <w:rPr>
          <w:spacing w:val="-13"/>
        </w:rPr>
        <w:t xml:space="preserve"> </w:t>
      </w:r>
      <w:r>
        <w:t>and Criminology can be considered the most critical instruments that enable this system to work properly, efficiently and effectively.</w:t>
      </w:r>
    </w:p>
    <w:p w:rsidR="00974AB7" w:rsidRDefault="00000000">
      <w:pPr>
        <w:pStyle w:val="GvdeMetni"/>
        <w:spacing w:line="259" w:lineRule="auto"/>
        <w:ind w:right="114"/>
      </w:pPr>
      <w:r>
        <w:t>Gendarmerie and Coast Guard Academy (GCGA) organizes and hosts the 3rd International Security</w:t>
      </w:r>
      <w:r>
        <w:rPr>
          <w:spacing w:val="-15"/>
        </w:rPr>
        <w:t xml:space="preserve"> </w:t>
      </w:r>
      <w:r>
        <w:t>Conference</w:t>
      </w:r>
      <w:r>
        <w:rPr>
          <w:spacing w:val="-13"/>
        </w:rPr>
        <w:t xml:space="preserve"> </w:t>
      </w:r>
      <w:r>
        <w:t>between</w:t>
      </w:r>
      <w:r>
        <w:rPr>
          <w:spacing w:val="-10"/>
        </w:rPr>
        <w:t xml:space="preserve"> </w:t>
      </w:r>
      <w:r w:rsidR="008B588B">
        <w:rPr>
          <w:b/>
          <w:sz w:val="26"/>
        </w:rPr>
        <w:t>28</w:t>
      </w:r>
      <w:r>
        <w:rPr>
          <w:b/>
          <w:spacing w:val="-12"/>
          <w:sz w:val="26"/>
        </w:rPr>
        <w:t xml:space="preserve"> </w:t>
      </w:r>
      <w:r>
        <w:rPr>
          <w:b/>
          <w:sz w:val="26"/>
        </w:rPr>
        <w:t>–</w:t>
      </w:r>
      <w:r>
        <w:rPr>
          <w:b/>
          <w:spacing w:val="-12"/>
          <w:sz w:val="26"/>
        </w:rPr>
        <w:t xml:space="preserve"> </w:t>
      </w:r>
      <w:r w:rsidR="008B588B">
        <w:rPr>
          <w:b/>
          <w:sz w:val="26"/>
        </w:rPr>
        <w:t>29</w:t>
      </w:r>
      <w:r>
        <w:rPr>
          <w:b/>
          <w:spacing w:val="-11"/>
          <w:sz w:val="26"/>
        </w:rPr>
        <w:t xml:space="preserve"> </w:t>
      </w:r>
      <w:r w:rsidR="008B588B">
        <w:rPr>
          <w:b/>
          <w:sz w:val="26"/>
        </w:rPr>
        <w:t>September</w:t>
      </w:r>
      <w:r>
        <w:rPr>
          <w:b/>
          <w:spacing w:val="-11"/>
          <w:sz w:val="26"/>
        </w:rPr>
        <w:t xml:space="preserve"> </w:t>
      </w:r>
      <w:r>
        <w:rPr>
          <w:b/>
          <w:sz w:val="26"/>
        </w:rPr>
        <w:t>2023</w:t>
      </w:r>
      <w:r>
        <w:rPr>
          <w:b/>
          <w:spacing w:val="-6"/>
          <w:sz w:val="26"/>
        </w:rPr>
        <w:t xml:space="preserve"> </w:t>
      </w:r>
      <w:r>
        <w:t>with</w:t>
      </w:r>
      <w:r>
        <w:rPr>
          <w:spacing w:val="-12"/>
        </w:rPr>
        <w:t xml:space="preserve"> </w:t>
      </w:r>
      <w:r>
        <w:t>the</w:t>
      </w:r>
      <w:r>
        <w:rPr>
          <w:spacing w:val="-12"/>
        </w:rPr>
        <w:t xml:space="preserve"> </w:t>
      </w:r>
      <w:r>
        <w:t>central</w:t>
      </w:r>
      <w:r>
        <w:rPr>
          <w:spacing w:val="-11"/>
        </w:rPr>
        <w:t xml:space="preserve"> </w:t>
      </w:r>
      <w:r>
        <w:t>theme</w:t>
      </w:r>
      <w:r>
        <w:rPr>
          <w:spacing w:val="-13"/>
        </w:rPr>
        <w:t xml:space="preserve"> </w:t>
      </w:r>
      <w:r>
        <w:t>of</w:t>
      </w:r>
      <w:r>
        <w:rPr>
          <w:spacing w:val="-11"/>
        </w:rPr>
        <w:t xml:space="preserve"> </w:t>
      </w:r>
      <w:r>
        <w:t>"Criminalistics</w:t>
      </w:r>
      <w:r>
        <w:rPr>
          <w:spacing w:val="-12"/>
        </w:rPr>
        <w:t xml:space="preserve"> </w:t>
      </w:r>
      <w:r>
        <w:t xml:space="preserve">and Criminology". The congress aims to provide the opportunity for academics, members of the law enforcement agencies and judiciary as well as postgraduate students conducting research in these two disciplines that complement each other to discuss and share accumulated </w:t>
      </w:r>
      <w:r>
        <w:rPr>
          <w:spacing w:val="-2"/>
        </w:rPr>
        <w:t>experiences.</w:t>
      </w:r>
    </w:p>
    <w:p w:rsidR="00974AB7" w:rsidRDefault="00000000">
      <w:pPr>
        <w:pStyle w:val="GvdeMetni"/>
        <w:spacing w:before="158" w:line="259" w:lineRule="auto"/>
        <w:ind w:right="113"/>
      </w:pPr>
      <w:r>
        <w:t>International</w:t>
      </w:r>
      <w:r>
        <w:rPr>
          <w:spacing w:val="-10"/>
        </w:rPr>
        <w:t xml:space="preserve"> </w:t>
      </w:r>
      <w:r>
        <w:t>Criminalistics</w:t>
      </w:r>
      <w:r>
        <w:rPr>
          <w:spacing w:val="-10"/>
        </w:rPr>
        <w:t xml:space="preserve"> </w:t>
      </w:r>
      <w:r>
        <w:t>and</w:t>
      </w:r>
      <w:r>
        <w:rPr>
          <w:spacing w:val="-9"/>
        </w:rPr>
        <w:t xml:space="preserve"> </w:t>
      </w:r>
      <w:r>
        <w:t>Criminology</w:t>
      </w:r>
      <w:r>
        <w:rPr>
          <w:spacing w:val="-14"/>
        </w:rPr>
        <w:t xml:space="preserve"> </w:t>
      </w:r>
      <w:r>
        <w:t>Congress</w:t>
      </w:r>
      <w:r>
        <w:rPr>
          <w:spacing w:val="-10"/>
        </w:rPr>
        <w:t xml:space="preserve"> </w:t>
      </w:r>
      <w:r>
        <w:t>will</w:t>
      </w:r>
      <w:r>
        <w:rPr>
          <w:spacing w:val="-10"/>
        </w:rPr>
        <w:t xml:space="preserve"> </w:t>
      </w:r>
      <w:r>
        <w:t>be</w:t>
      </w:r>
      <w:r>
        <w:rPr>
          <w:spacing w:val="-4"/>
        </w:rPr>
        <w:t xml:space="preserve"> </w:t>
      </w:r>
      <w:r>
        <w:t>held</w:t>
      </w:r>
      <w:r>
        <w:rPr>
          <w:spacing w:val="-8"/>
        </w:rPr>
        <w:t xml:space="preserve"> </w:t>
      </w:r>
      <w:r>
        <w:t>at</w:t>
      </w:r>
      <w:r>
        <w:rPr>
          <w:spacing w:val="-10"/>
        </w:rPr>
        <w:t xml:space="preserve"> </w:t>
      </w:r>
      <w:r>
        <w:t>GCGA</w:t>
      </w:r>
      <w:r>
        <w:rPr>
          <w:spacing w:val="-10"/>
        </w:rPr>
        <w:t xml:space="preserve"> </w:t>
      </w:r>
      <w:r>
        <w:t>Beytepe</w:t>
      </w:r>
      <w:r>
        <w:rPr>
          <w:spacing w:val="-10"/>
        </w:rPr>
        <w:t xml:space="preserve"> </w:t>
      </w:r>
      <w:r>
        <w:t>Campus (face-to-face) and the participants from abroad will be able to make their presentations online (video</w:t>
      </w:r>
      <w:r>
        <w:rPr>
          <w:spacing w:val="-15"/>
        </w:rPr>
        <w:t xml:space="preserve"> </w:t>
      </w:r>
      <w:r>
        <w:t>conference)</w:t>
      </w:r>
      <w:r>
        <w:rPr>
          <w:spacing w:val="-15"/>
        </w:rPr>
        <w:t xml:space="preserve"> </w:t>
      </w:r>
      <w:r>
        <w:t>or</w:t>
      </w:r>
      <w:r>
        <w:rPr>
          <w:spacing w:val="-15"/>
        </w:rPr>
        <w:t xml:space="preserve"> </w:t>
      </w:r>
      <w:r>
        <w:t>offline</w:t>
      </w:r>
      <w:r>
        <w:rPr>
          <w:spacing w:val="-15"/>
        </w:rPr>
        <w:t xml:space="preserve"> </w:t>
      </w:r>
      <w:r>
        <w:t>(sending</w:t>
      </w:r>
      <w:r>
        <w:rPr>
          <w:spacing w:val="-15"/>
        </w:rPr>
        <w:t xml:space="preserve"> </w:t>
      </w:r>
      <w:r>
        <w:t>video</w:t>
      </w:r>
      <w:r>
        <w:rPr>
          <w:spacing w:val="-13"/>
        </w:rPr>
        <w:t xml:space="preserve"> </w:t>
      </w:r>
      <w:r>
        <w:t>records).</w:t>
      </w:r>
      <w:r>
        <w:rPr>
          <w:spacing w:val="-13"/>
        </w:rPr>
        <w:t xml:space="preserve"> </w:t>
      </w:r>
      <w:r>
        <w:t>The</w:t>
      </w:r>
      <w:r>
        <w:rPr>
          <w:spacing w:val="-15"/>
        </w:rPr>
        <w:t xml:space="preserve"> </w:t>
      </w:r>
      <w:r>
        <w:t>presentations</w:t>
      </w:r>
      <w:r>
        <w:rPr>
          <w:spacing w:val="-14"/>
        </w:rPr>
        <w:t xml:space="preserve"> </w:t>
      </w:r>
      <w:r>
        <w:t>can</w:t>
      </w:r>
      <w:r>
        <w:rPr>
          <w:spacing w:val="-12"/>
        </w:rPr>
        <w:t xml:space="preserve"> </w:t>
      </w:r>
      <w:r>
        <w:t>be</w:t>
      </w:r>
      <w:r>
        <w:rPr>
          <w:spacing w:val="-15"/>
        </w:rPr>
        <w:t xml:space="preserve"> </w:t>
      </w:r>
      <w:r>
        <w:t>made</w:t>
      </w:r>
      <w:r>
        <w:rPr>
          <w:spacing w:val="-15"/>
        </w:rPr>
        <w:t xml:space="preserve"> </w:t>
      </w:r>
      <w:r>
        <w:t>in</w:t>
      </w:r>
      <w:r>
        <w:rPr>
          <w:spacing w:val="-14"/>
        </w:rPr>
        <w:t xml:space="preserve"> </w:t>
      </w:r>
      <w:r>
        <w:t>Turkish or English, and simultaneous translations for both languages will be available.</w:t>
      </w:r>
    </w:p>
    <w:p w:rsidR="00974AB7" w:rsidRDefault="00000000">
      <w:pPr>
        <w:pStyle w:val="GvdeMetni"/>
        <w:spacing w:line="256" w:lineRule="auto"/>
        <w:ind w:right="116"/>
      </w:pPr>
      <w:r>
        <w:t>Congress participation is free of charge, and accommodation and transportation expenses belong to the participants. We would like to invite leading scientists and experts in Criminalistics and Criminology worldwide and Turkiye.</w:t>
      </w:r>
    </w:p>
    <w:sectPr w:rsidR="00974AB7">
      <w:headerReference w:type="default" r:id="rId6"/>
      <w:type w:val="continuous"/>
      <w:pgSz w:w="11910" w:h="16840"/>
      <w:pgMar w:top="1320"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1F29" w:rsidRDefault="00251F29" w:rsidP="008B588B">
      <w:r>
        <w:separator/>
      </w:r>
    </w:p>
  </w:endnote>
  <w:endnote w:type="continuationSeparator" w:id="0">
    <w:p w:rsidR="00251F29" w:rsidRDefault="00251F29" w:rsidP="008B5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1F29" w:rsidRDefault="00251F29" w:rsidP="008B588B">
      <w:r>
        <w:separator/>
      </w:r>
    </w:p>
  </w:footnote>
  <w:footnote w:type="continuationSeparator" w:id="0">
    <w:p w:rsidR="00251F29" w:rsidRDefault="00251F29" w:rsidP="008B5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656"/>
    </w:tblGrid>
    <w:tr w:rsidR="008B588B" w:rsidTr="00A4242F">
      <w:tc>
        <w:tcPr>
          <w:tcW w:w="4811" w:type="dxa"/>
          <w:tcBorders>
            <w:top w:val="single" w:sz="18" w:space="0" w:color="244061" w:themeColor="accent1" w:themeShade="80"/>
            <w:bottom w:val="single" w:sz="18" w:space="0" w:color="244061" w:themeColor="accent1" w:themeShade="80"/>
            <w:right w:val="single" w:sz="18" w:space="0" w:color="C00000"/>
          </w:tcBorders>
        </w:tcPr>
        <w:p w:rsidR="008B588B" w:rsidRDefault="008B588B" w:rsidP="008B588B">
          <w:pPr>
            <w:pStyle w:val="stBilgi"/>
            <w:jc w:val="center"/>
          </w:pPr>
          <w:proofErr w:type="spellStart"/>
          <w:r>
            <w:t>Jandarma</w:t>
          </w:r>
          <w:proofErr w:type="spellEnd"/>
          <w:r>
            <w:t xml:space="preserve"> </w:t>
          </w:r>
          <w:proofErr w:type="spellStart"/>
          <w:r>
            <w:t>ve</w:t>
          </w:r>
          <w:proofErr w:type="spellEnd"/>
          <w:r>
            <w:t xml:space="preserve"> Sahil </w:t>
          </w:r>
          <w:proofErr w:type="spellStart"/>
          <w:r>
            <w:t>Güvenlik</w:t>
          </w:r>
          <w:proofErr w:type="spellEnd"/>
          <w:r>
            <w:t xml:space="preserve"> </w:t>
          </w:r>
          <w:proofErr w:type="spellStart"/>
          <w:r>
            <w:t>Akademisi</w:t>
          </w:r>
          <w:proofErr w:type="spellEnd"/>
        </w:p>
        <w:p w:rsidR="008B588B" w:rsidRDefault="008B588B" w:rsidP="008B588B">
          <w:pPr>
            <w:pStyle w:val="stBilgi"/>
            <w:jc w:val="center"/>
          </w:pPr>
          <w:r>
            <w:t xml:space="preserve">III. </w:t>
          </w:r>
          <w:proofErr w:type="spellStart"/>
          <w:r>
            <w:t>Uluslararası</w:t>
          </w:r>
          <w:proofErr w:type="spellEnd"/>
          <w:r>
            <w:t xml:space="preserve"> </w:t>
          </w:r>
          <w:proofErr w:type="spellStart"/>
          <w:r>
            <w:t>Güvenlik</w:t>
          </w:r>
          <w:proofErr w:type="spellEnd"/>
          <w:r>
            <w:t xml:space="preserve"> </w:t>
          </w:r>
          <w:proofErr w:type="spellStart"/>
          <w:r>
            <w:t>Kongreleri</w:t>
          </w:r>
          <w:proofErr w:type="spellEnd"/>
        </w:p>
        <w:p w:rsidR="008B588B" w:rsidRDefault="008B588B" w:rsidP="008B588B">
          <w:pPr>
            <w:pStyle w:val="stBilgi"/>
            <w:jc w:val="center"/>
          </w:pPr>
          <w:r>
            <w:t xml:space="preserve">Kriminalistik </w:t>
          </w:r>
          <w:proofErr w:type="spellStart"/>
          <w:r>
            <w:t>ve</w:t>
          </w:r>
          <w:proofErr w:type="spellEnd"/>
          <w:r>
            <w:t xml:space="preserve"> </w:t>
          </w:r>
          <w:proofErr w:type="spellStart"/>
          <w:r>
            <w:t>Kriminoloji</w:t>
          </w:r>
          <w:proofErr w:type="spellEnd"/>
          <w:r>
            <w:t xml:space="preserve"> </w:t>
          </w:r>
          <w:proofErr w:type="spellStart"/>
          <w:r>
            <w:t>Kongresi</w:t>
          </w:r>
          <w:proofErr w:type="spellEnd"/>
        </w:p>
        <w:p w:rsidR="008B588B" w:rsidRDefault="008B588B" w:rsidP="008B588B">
          <w:pPr>
            <w:pStyle w:val="stBilgi"/>
            <w:jc w:val="center"/>
          </w:pPr>
          <w:r>
            <w:t xml:space="preserve">28-29 </w:t>
          </w:r>
          <w:proofErr w:type="spellStart"/>
          <w:r>
            <w:t>Eylül</w:t>
          </w:r>
          <w:proofErr w:type="spellEnd"/>
          <w:r>
            <w:t xml:space="preserve"> 2023 / Ankara</w:t>
          </w:r>
        </w:p>
      </w:tc>
      <w:tc>
        <w:tcPr>
          <w:tcW w:w="4811" w:type="dxa"/>
          <w:tcBorders>
            <w:top w:val="single" w:sz="18" w:space="0" w:color="244061" w:themeColor="accent1" w:themeShade="80"/>
            <w:left w:val="single" w:sz="18" w:space="0" w:color="C00000"/>
            <w:bottom w:val="single" w:sz="18" w:space="0" w:color="244061" w:themeColor="accent1" w:themeShade="80"/>
          </w:tcBorders>
        </w:tcPr>
        <w:p w:rsidR="008B588B" w:rsidRPr="001978DC" w:rsidRDefault="008B588B" w:rsidP="008B588B">
          <w:pPr>
            <w:pStyle w:val="stBilgi"/>
            <w:jc w:val="center"/>
            <w:rPr>
              <w:lang w:val="en-GB"/>
            </w:rPr>
          </w:pPr>
          <w:r w:rsidRPr="001978DC">
            <w:rPr>
              <w:lang w:val="en-GB"/>
            </w:rPr>
            <w:t>Gendarmerie and Coast Guard Academy</w:t>
          </w:r>
        </w:p>
        <w:p w:rsidR="008B588B" w:rsidRPr="001978DC" w:rsidRDefault="008B588B" w:rsidP="008B588B">
          <w:pPr>
            <w:pStyle w:val="stBilgi"/>
            <w:jc w:val="center"/>
            <w:rPr>
              <w:lang w:val="en-GB"/>
            </w:rPr>
          </w:pPr>
          <w:r w:rsidRPr="001978DC">
            <w:rPr>
              <w:lang w:val="en-GB"/>
            </w:rPr>
            <w:t>III. International Security Congress</w:t>
          </w:r>
        </w:p>
        <w:p w:rsidR="008B588B" w:rsidRPr="001978DC" w:rsidRDefault="008B588B" w:rsidP="008B588B">
          <w:pPr>
            <w:pStyle w:val="stBilgi"/>
            <w:jc w:val="center"/>
            <w:rPr>
              <w:lang w:val="en-GB"/>
            </w:rPr>
          </w:pPr>
          <w:r w:rsidRPr="001978DC">
            <w:rPr>
              <w:lang w:val="en-GB"/>
            </w:rPr>
            <w:t>Criminalistics and Criminology Congress</w:t>
          </w:r>
        </w:p>
        <w:p w:rsidR="008B588B" w:rsidRDefault="008B588B" w:rsidP="008B588B">
          <w:pPr>
            <w:pStyle w:val="stBilgi"/>
            <w:jc w:val="center"/>
          </w:pPr>
          <w:r>
            <w:rPr>
              <w:lang w:val="en-GB"/>
            </w:rPr>
            <w:t>28</w:t>
          </w:r>
          <w:r w:rsidRPr="001978DC">
            <w:rPr>
              <w:lang w:val="en-GB"/>
            </w:rPr>
            <w:t>-</w:t>
          </w:r>
          <w:r>
            <w:rPr>
              <w:lang w:val="en-GB"/>
            </w:rPr>
            <w:t>29</w:t>
          </w:r>
          <w:r w:rsidRPr="001978DC">
            <w:rPr>
              <w:lang w:val="en-GB"/>
            </w:rPr>
            <w:t xml:space="preserve"> </w:t>
          </w:r>
          <w:r>
            <w:rPr>
              <w:lang w:val="en-GB"/>
            </w:rPr>
            <w:t>September</w:t>
          </w:r>
          <w:r w:rsidRPr="001978DC">
            <w:rPr>
              <w:lang w:val="en-GB"/>
            </w:rPr>
            <w:t xml:space="preserve"> 2023</w:t>
          </w:r>
          <w:r>
            <w:rPr>
              <w:lang w:val="en-GB"/>
            </w:rPr>
            <w:t xml:space="preserve"> / Ankara / </w:t>
          </w:r>
          <w:r w:rsidRPr="001978DC">
            <w:t>Türkiye</w:t>
          </w:r>
        </w:p>
      </w:tc>
    </w:tr>
  </w:tbl>
  <w:p w:rsidR="008B588B" w:rsidRDefault="008B588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AB7"/>
    <w:rsid w:val="00251F29"/>
    <w:rsid w:val="003460A7"/>
    <w:rsid w:val="008B588B"/>
    <w:rsid w:val="00974A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D586F"/>
  <w15:docId w15:val="{D92CCE19-F519-4201-A7FA-6AF83175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59"/>
      <w:ind w:left="116"/>
      <w:jc w:val="both"/>
    </w:pPr>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8B588B"/>
    <w:pPr>
      <w:tabs>
        <w:tab w:val="center" w:pos="4536"/>
        <w:tab w:val="right" w:pos="9072"/>
      </w:tabs>
    </w:pPr>
  </w:style>
  <w:style w:type="character" w:customStyle="1" w:styleId="stBilgiChar">
    <w:name w:val="Üst Bilgi Char"/>
    <w:basedOn w:val="VarsaylanParagrafYazTipi"/>
    <w:link w:val="stBilgi"/>
    <w:uiPriority w:val="99"/>
    <w:rsid w:val="008B588B"/>
    <w:rPr>
      <w:rFonts w:ascii="Times New Roman" w:eastAsia="Times New Roman" w:hAnsi="Times New Roman" w:cs="Times New Roman"/>
    </w:rPr>
  </w:style>
  <w:style w:type="paragraph" w:styleId="AltBilgi">
    <w:name w:val="footer"/>
    <w:basedOn w:val="Normal"/>
    <w:link w:val="AltBilgiChar"/>
    <w:uiPriority w:val="99"/>
    <w:unhideWhenUsed/>
    <w:rsid w:val="008B588B"/>
    <w:pPr>
      <w:tabs>
        <w:tab w:val="center" w:pos="4536"/>
        <w:tab w:val="right" w:pos="9072"/>
      </w:tabs>
    </w:pPr>
  </w:style>
  <w:style w:type="character" w:customStyle="1" w:styleId="AltBilgiChar">
    <w:name w:val="Alt Bilgi Char"/>
    <w:basedOn w:val="VarsaylanParagrafYazTipi"/>
    <w:link w:val="AltBilgi"/>
    <w:uiPriority w:val="99"/>
    <w:rsid w:val="008B588B"/>
    <w:rPr>
      <w:rFonts w:ascii="Times New Roman" w:eastAsia="Times New Roman" w:hAnsi="Times New Roman" w:cs="Times New Roman"/>
    </w:rPr>
  </w:style>
  <w:style w:type="table" w:styleId="TabloKlavuzu">
    <w:name w:val="Table Grid"/>
    <w:basedOn w:val="NormalTablo"/>
    <w:uiPriority w:val="59"/>
    <w:rsid w:val="008B588B"/>
    <w:pPr>
      <w:widowControl/>
      <w:autoSpaceDE/>
      <w:autoSpaceDN/>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Gökhan ÖĞÜNÇ</dc:creator>
  <cp:lastModifiedBy>Gökhan ÖĞÜNÇ</cp:lastModifiedBy>
  <cp:revision>2</cp:revision>
  <dcterms:created xsi:type="dcterms:W3CDTF">2023-03-27T10:06:00Z</dcterms:created>
  <dcterms:modified xsi:type="dcterms:W3CDTF">2023-03-27T10:06:00Z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2016</vt:lpwstr>
  </property>
  <property fmtid="{D5CDD505-2E9C-101B-9397-08002B2CF9AE}" pid="4" name="LastSaved">
    <vt:filetime>2023-03-27T00:00:00Z</vt:filetime>
  </property>
  <property fmtid="{D5CDD505-2E9C-101B-9397-08002B2CF9AE}" pid="5" name="Producer">
    <vt:lpwstr>Microsoft® Word 2016</vt:lpwstr>
  </property>
</Properties>
</file>